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D0A7A" w14:textId="6E0FB4CF" w:rsidR="00647898" w:rsidRPr="00647898" w:rsidRDefault="00647898" w:rsidP="00647898">
      <w:r w:rsidRPr="00647898">
        <w:fldChar w:fldCharType="begin"/>
      </w:r>
      <w:r w:rsidRPr="00647898">
        <w:instrText xml:space="preserve"> INCLUDEPICTURE "/Users/penelopedavis/Library/Group Containers/UBF8T346G9.ms/WebArchiveCopyPasteTempFiles/com.microsoft.Word/cid661520267*ED2C6CDA-107E-4F30-830C-A4DBD007917F@socal.rr.com" \* MERGEFORMATINET </w:instrText>
      </w:r>
      <w:r w:rsidRPr="00647898">
        <w:fldChar w:fldCharType="separate"/>
      </w:r>
      <w:r w:rsidRPr="00647898">
        <w:drawing>
          <wp:inline distT="0" distB="0" distL="0" distR="0" wp14:anchorId="658E09DB" wp14:editId="41A83BEC">
            <wp:extent cx="5943600" cy="1188720"/>
            <wp:effectExtent l="0" t="0" r="0" b="5080"/>
            <wp:docPr id="739851574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3743C0-2687-478D-AD0E-CA9ECD145898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898">
        <w:fldChar w:fldCharType="end"/>
      </w:r>
    </w:p>
    <w:p w14:paraId="16279DB9" w14:textId="77777777" w:rsidR="00647898" w:rsidRPr="00647898" w:rsidRDefault="00647898" w:rsidP="00647898"/>
    <w:p w14:paraId="08DA8CEA" w14:textId="77777777" w:rsidR="00647898" w:rsidRPr="00647898" w:rsidRDefault="00647898" w:rsidP="00647898">
      <w:r w:rsidRPr="00647898">
        <w:rPr>
          <w:b/>
          <w:bCs/>
        </w:rPr>
        <w:t>Notice of Exempt Solicitation Pursuant to Rule 14a-103</w:t>
      </w:r>
      <w:r w:rsidRPr="00647898">
        <w:rPr>
          <w:b/>
          <w:bCs/>
        </w:rPr>
        <w:br/>
      </w:r>
      <w:r w:rsidRPr="00647898">
        <w:t>Name of Registrant: Northrop Grumman (NOC)</w:t>
      </w:r>
      <w:r w:rsidRPr="00647898">
        <w:br/>
        <w:t xml:space="preserve">Name of person relying on exemption: John </w:t>
      </w:r>
      <w:proofErr w:type="spellStart"/>
      <w:r w:rsidRPr="00647898">
        <w:t>Chevedden</w:t>
      </w:r>
      <w:proofErr w:type="spellEnd"/>
      <w:r w:rsidRPr="00647898">
        <w:t>, Northrop Grumman Shareholder since 2010</w:t>
      </w:r>
      <w:r w:rsidRPr="00647898">
        <w:br/>
        <w:t>Address of persons relying on exemption: POB 2673, Redondo Beach, CA 90278</w:t>
      </w:r>
      <w:r w:rsidRPr="00647898">
        <w:br/>
      </w:r>
      <w:r w:rsidRPr="00647898">
        <w:br/>
        <w:t xml:space="preserve">These written materials are submitted pursuant to Rule 14a-6(g)(1) promulgated under the Securities Exchange Act of 1934. John </w:t>
      </w:r>
      <w:proofErr w:type="spellStart"/>
      <w:r w:rsidRPr="00647898">
        <w:t>Chevedden</w:t>
      </w:r>
      <w:proofErr w:type="spellEnd"/>
      <w:r w:rsidRPr="00647898">
        <w:t xml:space="preserve"> does not beneficially own more than $5 million of the class of subject securities, and this notice of exempt solicitation is therefore being provided on a voluntary basis.</w:t>
      </w:r>
      <w:r w:rsidRPr="00647898">
        <w:br/>
        <w:t> </w:t>
      </w:r>
      <w:r w:rsidRPr="00647898">
        <w:br/>
        <w:t>This is not a solicitation of authority to vote your proxy.  </w:t>
      </w:r>
      <w:r w:rsidRPr="00647898">
        <w:br/>
        <w:t>Please DO NOT send me your proxy card; the shareholder is not able to vote your proxies, nor does this communication contemplate such an event.  </w:t>
      </w:r>
      <w:r w:rsidRPr="00647898">
        <w:br/>
      </w:r>
      <w:r w:rsidRPr="00647898">
        <w:br/>
        <w:t>The shareholder asks all shareholders to vote by following the procedural instructions provided in the proxy materials. </w:t>
      </w:r>
    </w:p>
    <w:p w14:paraId="435CA428" w14:textId="77777777" w:rsidR="00647898" w:rsidRPr="00647898" w:rsidRDefault="00647898" w:rsidP="00647898"/>
    <w:p w14:paraId="54126061" w14:textId="77777777" w:rsidR="00647898" w:rsidRPr="00647898" w:rsidRDefault="00647898" w:rsidP="00647898"/>
    <w:p w14:paraId="60085EE0" w14:textId="77777777" w:rsidR="00647898" w:rsidRPr="00647898" w:rsidRDefault="00647898" w:rsidP="00647898">
      <w:r w:rsidRPr="00647898">
        <w:rPr>
          <w:b/>
          <w:bCs/>
        </w:rPr>
        <w:t xml:space="preserve">Vote for the Executive Pay </w:t>
      </w:r>
      <w:proofErr w:type="spellStart"/>
      <w:r w:rsidRPr="00647898">
        <w:rPr>
          <w:b/>
          <w:bCs/>
        </w:rPr>
        <w:t>Clawback</w:t>
      </w:r>
      <w:proofErr w:type="spellEnd"/>
      <w:r w:rsidRPr="00647898">
        <w:rPr>
          <w:b/>
          <w:bCs/>
        </w:rPr>
        <w:t xml:space="preserve"> Proposal 4</w:t>
      </w:r>
      <w:r w:rsidRPr="00647898">
        <w:rPr>
          <w:b/>
          <w:bCs/>
        </w:rPr>
        <w:br/>
        <w:t>Executives need to be accountable when their negligence harms earnings</w:t>
      </w:r>
      <w:r w:rsidRPr="00647898">
        <w:rPr>
          <w:b/>
          <w:bCs/>
        </w:rPr>
        <w:br/>
        <w:t> </w:t>
      </w:r>
      <w:r w:rsidRPr="00647898">
        <w:rPr>
          <w:b/>
          <w:bCs/>
        </w:rPr>
        <w:br/>
      </w:r>
      <w:r w:rsidRPr="00647898">
        <w:t>A major thrust of Proposal 4 is to make Northrop Grumman executives accountable for negligence when clawing back their unearned executive pay that may be due from a future restatement of Northrop Grumman earnings.</w:t>
      </w:r>
      <w:r w:rsidRPr="00647898">
        <w:br/>
        <w:t> </w:t>
      </w:r>
      <w:r w:rsidRPr="00647898">
        <w:br/>
        <w:t>Northrop Grumman was one of 6 companies that made formal claims to the Securities and Exchange Commission that Northrop Grumman \ had implemented this proposal, including the negligence part, by doing nothing. The SEC rejected each of these 6 claims.</w:t>
      </w:r>
      <w:r w:rsidRPr="00647898">
        <w:br/>
        <w:t> </w:t>
      </w:r>
      <w:r w:rsidRPr="00647898">
        <w:br/>
        <w:t>The losing Northrop Grumman argument was even put forth by the $1 Billion law firm of Wilmer Cutler Pickering Hale and Dorr.</w:t>
      </w:r>
      <w:r w:rsidRPr="00647898">
        <w:br/>
        <w:t> </w:t>
      </w:r>
      <w:r w:rsidRPr="00647898">
        <w:br/>
        <w:t>The other companies whose similar arguments were rejected are: </w:t>
      </w:r>
      <w:r w:rsidRPr="00647898">
        <w:br/>
        <w:t>Union Pacific Corporation (UNP)</w:t>
      </w:r>
      <w:r w:rsidRPr="00647898">
        <w:br/>
        <w:t>Fiserv, Inc. (FI)</w:t>
      </w:r>
      <w:r w:rsidRPr="00647898">
        <w:br/>
      </w:r>
      <w:r w:rsidRPr="00647898">
        <w:lastRenderedPageBreak/>
        <w:t>S&amp;P Global Inc. (SPGI)</w:t>
      </w:r>
      <w:r w:rsidRPr="00647898">
        <w:br/>
        <w:t>AES Corp (AES)</w:t>
      </w:r>
      <w:r w:rsidRPr="00647898">
        <w:br/>
        <w:t>Timken Company (TKR)</w:t>
      </w:r>
      <w:r w:rsidRPr="00647898">
        <w:br/>
        <w:t> </w:t>
      </w:r>
      <w:r w:rsidRPr="00647898">
        <w:br/>
        <w:t>The losing arguments of these 5 companies were put forth by various large law firms.</w:t>
      </w:r>
      <w:r w:rsidRPr="00647898">
        <w:br/>
        <w:t> </w:t>
      </w:r>
      <w:r w:rsidRPr="00647898">
        <w:br/>
      </w:r>
      <w:r w:rsidRPr="00647898">
        <w:rPr>
          <w:b/>
          <w:bCs/>
        </w:rPr>
        <w:t xml:space="preserve">Vote for the Executive Pay </w:t>
      </w:r>
      <w:proofErr w:type="spellStart"/>
      <w:r w:rsidRPr="00647898">
        <w:rPr>
          <w:b/>
          <w:bCs/>
        </w:rPr>
        <w:t>Clawback</w:t>
      </w:r>
      <w:proofErr w:type="spellEnd"/>
      <w:r w:rsidRPr="00647898">
        <w:rPr>
          <w:b/>
          <w:bCs/>
        </w:rPr>
        <w:t xml:space="preserve"> Proposal 4 at Northrop Grumman and the </w:t>
      </w:r>
      <w:proofErr w:type="spellStart"/>
      <w:r w:rsidRPr="00647898">
        <w:rPr>
          <w:b/>
          <w:bCs/>
        </w:rPr>
        <w:t>clawback</w:t>
      </w:r>
      <w:proofErr w:type="spellEnd"/>
      <w:r w:rsidRPr="00647898">
        <w:rPr>
          <w:b/>
          <w:bCs/>
        </w:rPr>
        <w:t xml:space="preserve"> proposals at the other 5 companies.</w:t>
      </w:r>
      <w:r w:rsidRPr="00647898">
        <w:rPr>
          <w:b/>
          <w:bCs/>
        </w:rPr>
        <w:br/>
        <w:t>Executives need to be accountable when their negligence harms earnings</w:t>
      </w:r>
    </w:p>
    <w:p w14:paraId="547B8713" w14:textId="77777777" w:rsidR="00C06320" w:rsidRDefault="00C06320"/>
    <w:sectPr w:rsidR="00C0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98"/>
    <w:rsid w:val="001B1CBE"/>
    <w:rsid w:val="004F787F"/>
    <w:rsid w:val="00647898"/>
    <w:rsid w:val="00922227"/>
    <w:rsid w:val="00C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DF24C"/>
  <w15:chartTrackingRefBased/>
  <w15:docId w15:val="{4D871129-BEA3-4041-9483-0FBE75D8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Davis</dc:creator>
  <cp:keywords/>
  <dc:description/>
  <cp:lastModifiedBy>Penelope Davis</cp:lastModifiedBy>
  <cp:revision>1</cp:revision>
  <dcterms:created xsi:type="dcterms:W3CDTF">2025-04-10T14:59:00Z</dcterms:created>
  <dcterms:modified xsi:type="dcterms:W3CDTF">2025-04-10T14:59:00Z</dcterms:modified>
</cp:coreProperties>
</file>