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D58" w:rsidRDefault="00D63173" w14:paraId="00000001" w14:textId="4A8DEAEC">
      <w:pPr>
        <w:spacing w:line="276" w:lineRule="auto"/>
        <w:jc w:val="both"/>
        <w:rPr>
          <w:rFonts w:ascii="Times New Roman" w:hAnsi="Times New Roman" w:eastAsia="Times New Roman" w:cs="Times New Roman"/>
          <w:sz w:val="22"/>
          <w:szCs w:val="22"/>
        </w:rPr>
      </w:pPr>
      <w:r w:rsidRPr="545429CC" w:rsidR="0CE5E3FB">
        <w:rPr>
          <w:rFonts w:ascii="Times New Roman" w:hAnsi="Times New Roman" w:eastAsia="Times New Roman" w:cs="Times New Roman"/>
          <w:b w:val="1"/>
          <w:bCs w:val="1"/>
          <w:sz w:val="22"/>
          <w:szCs w:val="22"/>
        </w:rPr>
        <w:t>NAME OF REGISTRANT:</w:t>
      </w:r>
      <w:r w:rsidRPr="545429CC" w:rsidR="0CE5E3FB">
        <w:rPr>
          <w:rFonts w:ascii="Times New Roman" w:hAnsi="Times New Roman" w:eastAsia="Times New Roman" w:cs="Times New Roman"/>
          <w:sz w:val="22"/>
          <w:szCs w:val="22"/>
        </w:rPr>
        <w:t xml:space="preserve"> The Travelers Companies, Inc.</w:t>
      </w:r>
    </w:p>
    <w:p w:rsidR="00083D58" w:rsidRDefault="00D63173" w14:paraId="00000002" w14:textId="77777777">
      <w:pPr>
        <w:spacing w:line="276" w:lineRule="auto"/>
        <w:jc w:val="both"/>
        <w:rPr>
          <w:rFonts w:ascii="Times New Roman" w:hAnsi="Times New Roman" w:eastAsia="Times New Roman" w:cs="Times New Roman"/>
          <w:sz w:val="22"/>
          <w:szCs w:val="22"/>
          <w:highlight w:val="white"/>
        </w:rPr>
      </w:pPr>
      <w:r w:rsidRPr="545429CC" w:rsidR="0CE5E3FB">
        <w:rPr>
          <w:rFonts w:ascii="Times New Roman" w:hAnsi="Times New Roman" w:eastAsia="Times New Roman" w:cs="Times New Roman"/>
          <w:b w:val="1"/>
          <w:bCs w:val="1"/>
          <w:sz w:val="22"/>
          <w:szCs w:val="22"/>
        </w:rPr>
        <w:t>NAME OF PERSON RELYING ON EXEMPTION:</w:t>
      </w:r>
      <w:r w:rsidRPr="545429CC" w:rsidR="0CE5E3FB">
        <w:rPr>
          <w:rFonts w:ascii="Times New Roman" w:hAnsi="Times New Roman" w:eastAsia="Times New Roman" w:cs="Times New Roman"/>
          <w:sz w:val="22"/>
          <w:szCs w:val="22"/>
        </w:rPr>
        <w:t xml:space="preserve"> Green C</w:t>
      </w:r>
      <w:r w:rsidRPr="545429CC" w:rsidR="0CE5E3FB">
        <w:rPr>
          <w:rFonts w:ascii="Times New Roman" w:hAnsi="Times New Roman" w:eastAsia="Times New Roman" w:cs="Times New Roman"/>
          <w:sz w:val="22"/>
          <w:szCs w:val="22"/>
          <w:highlight w:val="white"/>
        </w:rPr>
        <w:t>entury Balanced Fund</w:t>
      </w:r>
    </w:p>
    <w:p w:rsidR="00083D58" w:rsidRDefault="00D63173" w14:paraId="00000003" w14:textId="77777777">
      <w:pPr>
        <w:spacing w:line="276" w:lineRule="auto"/>
        <w:jc w:val="both"/>
        <w:rPr>
          <w:rFonts w:ascii="Times New Roman" w:hAnsi="Times New Roman" w:eastAsia="Times New Roman" w:cs="Times New Roman"/>
          <w:sz w:val="22"/>
          <w:szCs w:val="22"/>
        </w:rPr>
      </w:pPr>
      <w:r w:rsidRPr="545429CC" w:rsidR="0CE5E3FB">
        <w:rPr>
          <w:rFonts w:ascii="Times New Roman" w:hAnsi="Times New Roman" w:eastAsia="Times New Roman" w:cs="Times New Roman"/>
          <w:b w:val="1"/>
          <w:bCs w:val="1"/>
          <w:sz w:val="22"/>
          <w:szCs w:val="22"/>
        </w:rPr>
        <w:t>ADDRESS OF PERSON RELYING ON EXEMPTION:</w:t>
      </w:r>
      <w:r w:rsidRPr="545429CC" w:rsidR="0CE5E3FB">
        <w:rPr>
          <w:rFonts w:ascii="Times New Roman" w:hAnsi="Times New Roman" w:eastAsia="Times New Roman" w:cs="Times New Roman"/>
          <w:sz w:val="22"/>
          <w:szCs w:val="22"/>
        </w:rPr>
        <w:t xml:space="preserve"> 114 State Street, Suite 200, Boston, MA 02109</w:t>
      </w:r>
    </w:p>
    <w:p w:rsidR="00083D58" w:rsidRDefault="00083D58" w14:paraId="00000004" w14:textId="77777777">
      <w:pPr>
        <w:spacing w:line="276" w:lineRule="auto"/>
        <w:jc w:val="both"/>
        <w:rPr>
          <w:rFonts w:ascii="Times New Roman" w:hAnsi="Times New Roman" w:eastAsia="Times New Roman" w:cs="Times New Roman"/>
          <w:sz w:val="22"/>
          <w:szCs w:val="22"/>
        </w:rPr>
      </w:pPr>
    </w:p>
    <w:p w:rsidR="00083D58" w:rsidP="7F38BABB" w:rsidRDefault="00D63173" w14:paraId="00000005" w14:textId="77777777">
      <w:pPr>
        <w:spacing w:line="276" w:lineRule="auto"/>
        <w:jc w:val="both"/>
        <w:rPr>
          <w:rFonts w:ascii="Times New Roman" w:hAnsi="Times New Roman" w:eastAsia="Times New Roman" w:cs="Times New Roman"/>
          <w:b w:val="1"/>
          <w:bCs w:val="1"/>
          <w:sz w:val="22"/>
          <w:szCs w:val="22"/>
        </w:rPr>
      </w:pPr>
      <w:r w:rsidRPr="545429CC" w:rsidR="0CE5E3FB">
        <w:rPr>
          <w:rFonts w:ascii="Times New Roman" w:hAnsi="Times New Roman" w:eastAsia="Times New Roman" w:cs="Times New Roman"/>
          <w:b w:val="1"/>
          <w:bCs w:val="1"/>
          <w:sz w:val="22"/>
          <w:szCs w:val="22"/>
        </w:rPr>
        <w:t xml:space="preserve">Written materials are </w:t>
      </w:r>
      <w:r w:rsidRPr="545429CC" w:rsidR="0CE5E3FB">
        <w:rPr>
          <w:rFonts w:ascii="Times New Roman" w:hAnsi="Times New Roman" w:eastAsia="Times New Roman" w:cs="Times New Roman"/>
          <w:b w:val="1"/>
          <w:bCs w:val="1"/>
          <w:sz w:val="22"/>
          <w:szCs w:val="22"/>
        </w:rPr>
        <w:t>submitted</w:t>
      </w:r>
      <w:r w:rsidRPr="545429CC" w:rsidR="0CE5E3FB">
        <w:rPr>
          <w:rFonts w:ascii="Times New Roman" w:hAnsi="Times New Roman" w:eastAsia="Times New Roman" w:cs="Times New Roman"/>
          <w:b w:val="1"/>
          <w:bCs w:val="1"/>
          <w:sz w:val="22"/>
          <w:szCs w:val="22"/>
        </w:rPr>
        <w:t xml:space="preserve"> </w:t>
      </w:r>
      <w:r w:rsidRPr="545429CC" w:rsidR="0CE5E3FB">
        <w:rPr>
          <w:rFonts w:ascii="Times New Roman" w:hAnsi="Times New Roman" w:eastAsia="Times New Roman" w:cs="Times New Roman"/>
          <w:b w:val="1"/>
          <w:bCs w:val="1"/>
          <w:sz w:val="22"/>
          <w:szCs w:val="22"/>
        </w:rPr>
        <w:t>pursuant to</w:t>
      </w:r>
      <w:r w:rsidRPr="545429CC" w:rsidR="0CE5E3FB">
        <w:rPr>
          <w:rFonts w:ascii="Times New Roman" w:hAnsi="Times New Roman" w:eastAsia="Times New Roman" w:cs="Times New Roman"/>
          <w:b w:val="1"/>
          <w:bCs w:val="1"/>
          <w:sz w:val="22"/>
          <w:szCs w:val="22"/>
        </w:rPr>
        <w:t xml:space="preserve"> Rule 14a-6(g)(1) </w:t>
      </w:r>
      <w:r w:rsidRPr="545429CC" w:rsidR="0CE5E3FB">
        <w:rPr>
          <w:rFonts w:ascii="Times New Roman" w:hAnsi="Times New Roman" w:eastAsia="Times New Roman" w:cs="Times New Roman"/>
          <w:b w:val="1"/>
          <w:bCs w:val="1"/>
          <w:sz w:val="22"/>
          <w:szCs w:val="22"/>
        </w:rPr>
        <w:t>promulgated</w:t>
      </w:r>
      <w:r w:rsidRPr="545429CC" w:rsidR="0CE5E3FB">
        <w:rPr>
          <w:rFonts w:ascii="Times New Roman" w:hAnsi="Times New Roman" w:eastAsia="Times New Roman" w:cs="Times New Roman"/>
          <w:b w:val="1"/>
          <w:bCs w:val="1"/>
          <w:sz w:val="22"/>
          <w:szCs w:val="22"/>
        </w:rPr>
        <w:t xml:space="preserve"> under the Securities Exchange Act of 1934. Submission is not required of this filer under the terms of the Rule but is made voluntarily in the interest of public disclosure and consideration of these </w:t>
      </w:r>
      <w:r w:rsidRPr="545429CC" w:rsidR="0CE5E3FB">
        <w:rPr>
          <w:rFonts w:ascii="Times New Roman" w:hAnsi="Times New Roman" w:eastAsia="Times New Roman" w:cs="Times New Roman"/>
          <w:b w:val="1"/>
          <w:bCs w:val="1"/>
          <w:sz w:val="22"/>
          <w:szCs w:val="22"/>
        </w:rPr>
        <w:t>important issues</w:t>
      </w:r>
      <w:r w:rsidRPr="545429CC" w:rsidR="0CE5E3FB">
        <w:rPr>
          <w:rFonts w:ascii="Times New Roman" w:hAnsi="Times New Roman" w:eastAsia="Times New Roman" w:cs="Times New Roman"/>
          <w:b w:val="1"/>
          <w:bCs w:val="1"/>
          <w:sz w:val="22"/>
          <w:szCs w:val="22"/>
        </w:rPr>
        <w:t>.</w:t>
      </w:r>
    </w:p>
    <w:p w:rsidR="00083D58" w:rsidP="7F38BABB" w:rsidRDefault="00083D58" w14:paraId="00000006" w14:textId="77777777">
      <w:pPr>
        <w:spacing w:line="276" w:lineRule="auto"/>
        <w:jc w:val="both"/>
        <w:rPr>
          <w:rFonts w:ascii="Times New Roman" w:hAnsi="Times New Roman" w:eastAsia="Times New Roman" w:cs="Times New Roman"/>
          <w:b w:val="1"/>
          <w:bCs w:val="1"/>
          <w:sz w:val="22"/>
          <w:szCs w:val="22"/>
        </w:rPr>
      </w:pPr>
    </w:p>
    <w:p w:rsidR="00083D58" w:rsidP="545429CC" w:rsidRDefault="00D63173" w14:paraId="00000007" w14:textId="354324B1">
      <w:pPr>
        <w:pBdr>
          <w:top w:val="single" w:color="000000" w:sz="4" w:space="1"/>
          <w:left w:val="single" w:color="000000" w:sz="4" w:space="0"/>
          <w:bottom w:val="single" w:color="000000" w:sz="4" w:space="1"/>
          <w:right w:val="single" w:color="000000" w:sz="4" w:space="4"/>
        </w:pBdr>
        <w:spacing w:line="276" w:lineRule="auto"/>
        <w:jc w:val="center"/>
        <w:rPr>
          <w:rFonts w:ascii="Times New Roman" w:hAnsi="Times New Roman" w:eastAsia="Times New Roman" w:cs="Times New Roman"/>
          <w:b w:val="1"/>
          <w:bCs w:val="1"/>
          <w:sz w:val="22"/>
          <w:szCs w:val="22"/>
        </w:rPr>
      </w:pPr>
      <w:r w:rsidRPr="545429CC" w:rsidR="0CE5E3FB">
        <w:rPr>
          <w:rFonts w:ascii="Times New Roman" w:hAnsi="Times New Roman" w:eastAsia="Times New Roman" w:cs="Times New Roman"/>
          <w:b w:val="1"/>
          <w:bCs w:val="1"/>
          <w:sz w:val="22"/>
          <w:szCs w:val="22"/>
        </w:rPr>
        <w:t xml:space="preserve">Shareholder Proposal No. </w:t>
      </w:r>
      <w:r w:rsidRPr="545429CC" w:rsidR="13097FD2">
        <w:rPr>
          <w:rFonts w:ascii="Times New Roman" w:hAnsi="Times New Roman" w:eastAsia="Times New Roman" w:cs="Times New Roman"/>
          <w:b w:val="1"/>
          <w:bCs w:val="1"/>
          <w:sz w:val="22"/>
          <w:szCs w:val="22"/>
        </w:rPr>
        <w:t>4</w:t>
      </w:r>
      <w:r w:rsidRPr="545429CC" w:rsidR="0CE5E3FB">
        <w:rPr>
          <w:rFonts w:ascii="Times New Roman" w:hAnsi="Times New Roman" w:eastAsia="Times New Roman" w:cs="Times New Roman"/>
          <w:b w:val="1"/>
          <w:bCs w:val="1"/>
          <w:sz w:val="22"/>
          <w:szCs w:val="22"/>
        </w:rPr>
        <w:t xml:space="preserve"> on The Travelers Companies, Inc.’s 202</w:t>
      </w:r>
      <w:r w:rsidRPr="545429CC" w:rsidR="104D643C">
        <w:rPr>
          <w:rFonts w:ascii="Times New Roman" w:hAnsi="Times New Roman" w:eastAsia="Times New Roman" w:cs="Times New Roman"/>
          <w:b w:val="1"/>
          <w:bCs w:val="1"/>
          <w:sz w:val="22"/>
          <w:szCs w:val="22"/>
        </w:rPr>
        <w:t>4</w:t>
      </w:r>
      <w:r w:rsidRPr="545429CC" w:rsidR="0CE5E3FB">
        <w:rPr>
          <w:rFonts w:ascii="Times New Roman" w:hAnsi="Times New Roman" w:eastAsia="Times New Roman" w:cs="Times New Roman"/>
          <w:b w:val="1"/>
          <w:bCs w:val="1"/>
          <w:sz w:val="22"/>
          <w:szCs w:val="22"/>
        </w:rPr>
        <w:t xml:space="preserve"> Proxy Statement:</w:t>
      </w:r>
    </w:p>
    <w:p w:rsidR="70FF1CAE" w:rsidP="545429CC" w:rsidRDefault="70FF1CAE" w14:paraId="47517D7F" w14:textId="6A9F58DE">
      <w:pPr>
        <w:pStyle w:val="Normal"/>
        <w:pBdr>
          <w:top w:val="single" w:color="000000" w:sz="4" w:space="1"/>
          <w:left w:val="single" w:color="000000" w:sz="4" w:space="0"/>
          <w:bottom w:val="single" w:color="000000" w:sz="4" w:space="1"/>
          <w:right w:val="single" w:color="000000" w:sz="4" w:space="4"/>
          <w:between w:val="nil" w:color="000000" w:sz="0" w:space="0"/>
        </w:pBdr>
        <w:spacing w:line="276" w:lineRule="auto"/>
        <w:jc w:val="center"/>
        <w:rPr>
          <w:rFonts w:ascii="Times New Roman" w:hAnsi="Times New Roman" w:eastAsia="Times New Roman" w:cs="Times New Roman"/>
          <w:b w:val="1"/>
          <w:bCs w:val="1"/>
          <w:sz w:val="22"/>
          <w:szCs w:val="22"/>
        </w:rPr>
      </w:pPr>
      <w:r w:rsidRPr="545429CC" w:rsidR="595C1C5D">
        <w:rPr>
          <w:rFonts w:ascii="Times New Roman" w:hAnsi="Times New Roman" w:eastAsia="Times New Roman" w:cs="Times New Roman"/>
          <w:b w:val="1"/>
          <w:bCs w:val="1"/>
          <w:sz w:val="22"/>
          <w:szCs w:val="22"/>
        </w:rPr>
        <w:t xml:space="preserve">Report on Methane in the </w:t>
      </w:r>
      <w:r w:rsidRPr="545429CC" w:rsidR="595C1C5D">
        <w:rPr>
          <w:rFonts w:ascii="Times New Roman" w:hAnsi="Times New Roman" w:eastAsia="Times New Roman" w:cs="Times New Roman"/>
          <w:b w:val="1"/>
          <w:bCs w:val="1"/>
          <w:sz w:val="22"/>
          <w:szCs w:val="22"/>
        </w:rPr>
        <w:t>Energy Sector</w:t>
      </w:r>
    </w:p>
    <w:p w:rsidR="00083D58" w:rsidP="545429CC" w:rsidRDefault="00D63173" w14:paraId="00000009" w14:textId="77777777">
      <w:pPr>
        <w:pBdr>
          <w:top w:val="single" w:color="000000" w:sz="4" w:space="1"/>
          <w:left w:val="single" w:color="000000" w:sz="4" w:space="0"/>
          <w:bottom w:val="single" w:color="000000" w:sz="4" w:space="1"/>
          <w:right w:val="single" w:color="000000" w:sz="4" w:space="4"/>
        </w:pBdr>
        <w:spacing w:line="276" w:lineRule="auto"/>
        <w:jc w:val="center"/>
        <w:rPr>
          <w:rFonts w:ascii="Times New Roman" w:hAnsi="Times New Roman" w:eastAsia="Times New Roman" w:cs="Times New Roman"/>
          <w:b w:val="1"/>
          <w:bCs w:val="1"/>
          <w:sz w:val="22"/>
          <w:szCs w:val="22"/>
        </w:rPr>
      </w:pPr>
      <w:r w:rsidRPr="545429CC" w:rsidR="0CE5E3FB">
        <w:rPr>
          <w:rFonts w:ascii="Times New Roman" w:hAnsi="Times New Roman" w:eastAsia="Times New Roman" w:cs="Times New Roman"/>
          <w:b w:val="1"/>
          <w:bCs w:val="1"/>
          <w:sz w:val="22"/>
          <w:szCs w:val="22"/>
        </w:rPr>
        <w:t>The Travelers Companies, Inc. Symbol: TRV</w:t>
      </w:r>
    </w:p>
    <w:p w:rsidR="00083D58" w:rsidP="545429CC" w:rsidRDefault="00D63173" w14:paraId="0000000A" w14:textId="77777777">
      <w:pPr>
        <w:pBdr>
          <w:top w:val="single" w:color="000000" w:sz="4" w:space="1"/>
          <w:left w:val="single" w:color="000000" w:sz="4" w:space="0"/>
          <w:bottom w:val="single" w:color="000000" w:sz="4" w:space="1"/>
          <w:right w:val="single" w:color="000000" w:sz="4" w:space="4"/>
        </w:pBdr>
        <w:spacing w:line="276" w:lineRule="auto"/>
        <w:jc w:val="center"/>
        <w:rPr>
          <w:rFonts w:ascii="Times New Roman" w:hAnsi="Times New Roman" w:eastAsia="Times New Roman" w:cs="Times New Roman"/>
          <w:b w:val="1"/>
          <w:bCs w:val="1"/>
          <w:sz w:val="22"/>
          <w:szCs w:val="22"/>
        </w:rPr>
      </w:pPr>
      <w:r w:rsidRPr="545429CC" w:rsidR="0CE5E3FB">
        <w:rPr>
          <w:rFonts w:ascii="Times New Roman" w:hAnsi="Times New Roman" w:eastAsia="Times New Roman" w:cs="Times New Roman"/>
          <w:sz w:val="22"/>
          <w:szCs w:val="22"/>
        </w:rPr>
        <w:t>Filed by: Green Century Balanced Fund</w:t>
      </w:r>
    </w:p>
    <w:p w:rsidR="00083D58" w:rsidRDefault="00083D58" w14:paraId="0000000B" w14:textId="77777777">
      <w:pPr>
        <w:spacing w:line="276" w:lineRule="auto"/>
        <w:rPr>
          <w:rFonts w:ascii="Times New Roman" w:hAnsi="Times New Roman" w:eastAsia="Times New Roman" w:cs="Times New Roman"/>
          <w:sz w:val="22"/>
          <w:szCs w:val="22"/>
        </w:rPr>
      </w:pPr>
    </w:p>
    <w:p w:rsidR="00D63173" w:rsidP="545429CC" w:rsidRDefault="00D63173" w14:paraId="2E6B8E85" w14:textId="63B5C692">
      <w:pPr>
        <w:spacing w:line="276" w:lineRule="auto"/>
        <w:jc w:val="left"/>
        <w:rPr>
          <w:rFonts w:ascii="Times New Roman" w:hAnsi="Times New Roman" w:eastAsia="Times New Roman" w:cs="Times New Roman"/>
          <w:sz w:val="22"/>
          <w:szCs w:val="22"/>
        </w:rPr>
      </w:pPr>
      <w:r w:rsidRPr="545429CC" w:rsidR="0CE5E3FB">
        <w:rPr>
          <w:rFonts w:ascii="Times New Roman" w:hAnsi="Times New Roman" w:eastAsia="Times New Roman" w:cs="Times New Roman"/>
          <w:sz w:val="22"/>
          <w:szCs w:val="22"/>
        </w:rPr>
        <w:t xml:space="preserve">Green Century Capital Management, Inc., (“the Proponent”) is the investment advisor to the Green Century </w:t>
      </w:r>
      <w:r w:rsidRPr="545429CC" w:rsidR="7D452B74">
        <w:rPr>
          <w:rFonts w:ascii="Times New Roman" w:hAnsi="Times New Roman" w:eastAsia="Times New Roman" w:cs="Times New Roman"/>
          <w:sz w:val="22"/>
          <w:szCs w:val="22"/>
        </w:rPr>
        <w:t xml:space="preserve">Balanced </w:t>
      </w:r>
      <w:r w:rsidRPr="545429CC" w:rsidR="0CE5E3FB">
        <w:rPr>
          <w:rFonts w:ascii="Times New Roman" w:hAnsi="Times New Roman" w:eastAsia="Times New Roman" w:cs="Times New Roman"/>
          <w:sz w:val="22"/>
          <w:szCs w:val="22"/>
        </w:rPr>
        <w:t xml:space="preserve">Fund, which seeks your support for </w:t>
      </w:r>
      <w:r w:rsidRPr="545429CC" w:rsidR="72BEA723">
        <w:rPr>
          <w:rFonts w:ascii="Times New Roman" w:hAnsi="Times New Roman" w:eastAsia="Times New Roman" w:cs="Times New Roman"/>
          <w:sz w:val="22"/>
          <w:szCs w:val="22"/>
        </w:rPr>
        <w:t xml:space="preserve">the client methane engagement </w:t>
      </w:r>
      <w:r w:rsidRPr="545429CC" w:rsidR="0CE5E3FB">
        <w:rPr>
          <w:rFonts w:ascii="Times New Roman" w:hAnsi="Times New Roman" w:eastAsia="Times New Roman" w:cs="Times New Roman"/>
          <w:sz w:val="22"/>
          <w:szCs w:val="22"/>
        </w:rPr>
        <w:t xml:space="preserve">proposal filed at The Travelers Companies, </w:t>
      </w:r>
      <w:r w:rsidRPr="545429CC" w:rsidR="0CE5E3FB">
        <w:rPr>
          <w:rFonts w:ascii="Times New Roman" w:hAnsi="Times New Roman" w:eastAsia="Times New Roman" w:cs="Times New Roman"/>
          <w:sz w:val="22"/>
          <w:szCs w:val="22"/>
        </w:rPr>
        <w:t>Inc.</w:t>
      </w:r>
      <w:r w:rsidRPr="545429CC" w:rsidR="0CE5E3FB">
        <w:rPr>
          <w:rFonts w:ascii="Times New Roman" w:hAnsi="Times New Roman" w:eastAsia="Times New Roman" w:cs="Times New Roman"/>
          <w:sz w:val="22"/>
          <w:szCs w:val="22"/>
        </w:rPr>
        <w:t xml:space="preserve"> (“Travelers” or “the Company”) in the 202</w:t>
      </w:r>
      <w:r w:rsidRPr="545429CC" w:rsidR="166EEACA">
        <w:rPr>
          <w:rFonts w:ascii="Times New Roman" w:hAnsi="Times New Roman" w:eastAsia="Times New Roman" w:cs="Times New Roman"/>
          <w:sz w:val="22"/>
          <w:szCs w:val="22"/>
        </w:rPr>
        <w:t>4</w:t>
      </w:r>
      <w:r w:rsidRPr="545429CC" w:rsidR="0CE5E3FB">
        <w:rPr>
          <w:rFonts w:ascii="Times New Roman" w:hAnsi="Times New Roman" w:eastAsia="Times New Roman" w:cs="Times New Roman"/>
          <w:sz w:val="22"/>
          <w:szCs w:val="22"/>
        </w:rPr>
        <w:t xml:space="preserve"> proxy statement asking the Company to </w:t>
      </w:r>
      <w:r w:rsidRPr="545429CC" w:rsidR="0ED1F3DA">
        <w:rPr>
          <w:rFonts w:ascii="Times New Roman" w:hAnsi="Times New Roman" w:eastAsia="Times New Roman" w:cs="Times New Roman"/>
          <w:sz w:val="22"/>
          <w:szCs w:val="22"/>
        </w:rPr>
        <w:t xml:space="preserve">report on how it may </w:t>
      </w:r>
      <w:r w:rsidRPr="545429CC" w:rsidR="4F8198E6">
        <w:rPr>
          <w:rFonts w:ascii="Times New Roman" w:hAnsi="Times New Roman" w:eastAsia="Times New Roman" w:cs="Times New Roman"/>
          <w:sz w:val="22"/>
          <w:szCs w:val="22"/>
        </w:rPr>
        <w:t>assist</w:t>
      </w:r>
      <w:r w:rsidRPr="545429CC" w:rsidR="4F8198E6">
        <w:rPr>
          <w:rFonts w:ascii="Times New Roman" w:hAnsi="Times New Roman" w:eastAsia="Times New Roman" w:cs="Times New Roman"/>
          <w:sz w:val="22"/>
          <w:szCs w:val="22"/>
        </w:rPr>
        <w:t xml:space="preserve"> its energy sector clients to measure and reduce</w:t>
      </w:r>
      <w:r w:rsidRPr="545429CC" w:rsidR="513AAF3A">
        <w:rPr>
          <w:rFonts w:ascii="Times New Roman" w:hAnsi="Times New Roman" w:eastAsia="Times New Roman" w:cs="Times New Roman"/>
          <w:sz w:val="22"/>
          <w:szCs w:val="22"/>
        </w:rPr>
        <w:t xml:space="preserve"> methane</w:t>
      </w:r>
      <w:r w:rsidRPr="545429CC" w:rsidR="64D11894">
        <w:rPr>
          <w:rFonts w:ascii="Times New Roman" w:hAnsi="Times New Roman" w:eastAsia="Times New Roman" w:cs="Times New Roman"/>
          <w:sz w:val="22"/>
          <w:szCs w:val="22"/>
        </w:rPr>
        <w:t xml:space="preserve"> their</w:t>
      </w:r>
      <w:r w:rsidRPr="545429CC" w:rsidR="513AAF3A">
        <w:rPr>
          <w:rFonts w:ascii="Times New Roman" w:hAnsi="Times New Roman" w:eastAsia="Times New Roman" w:cs="Times New Roman"/>
          <w:sz w:val="22"/>
          <w:szCs w:val="22"/>
        </w:rPr>
        <w:t xml:space="preserve"> emissions </w:t>
      </w:r>
      <w:r w:rsidRPr="545429CC" w:rsidR="01D94181">
        <w:rPr>
          <w:rFonts w:ascii="Times New Roman" w:hAnsi="Times New Roman" w:eastAsia="Times New Roman" w:cs="Times New Roman"/>
          <w:sz w:val="22"/>
          <w:szCs w:val="22"/>
        </w:rPr>
        <w:t>by</w:t>
      </w:r>
      <w:r w:rsidRPr="545429CC" w:rsidR="33FCBBEF">
        <w:rPr>
          <w:rFonts w:ascii="Times New Roman" w:hAnsi="Times New Roman" w:eastAsia="Times New Roman" w:cs="Times New Roman"/>
          <w:sz w:val="22"/>
          <w:szCs w:val="22"/>
        </w:rPr>
        <w:t xml:space="preserve"> </w:t>
      </w:r>
      <w:r w:rsidRPr="545429CC" w:rsidR="4EB835F1">
        <w:rPr>
          <w:rFonts w:ascii="Times New Roman" w:hAnsi="Times New Roman" w:eastAsia="Times New Roman" w:cs="Times New Roman"/>
          <w:sz w:val="22"/>
          <w:szCs w:val="22"/>
        </w:rPr>
        <w:t xml:space="preserve">providing </w:t>
      </w:r>
      <w:r w:rsidRPr="545429CC" w:rsidR="513AAF3A">
        <w:rPr>
          <w:rFonts w:ascii="Times New Roman" w:hAnsi="Times New Roman" w:eastAsia="Times New Roman" w:cs="Times New Roman"/>
          <w:sz w:val="22"/>
          <w:szCs w:val="22"/>
        </w:rPr>
        <w:t>educational materials, training, communica</w:t>
      </w:r>
      <w:r w:rsidRPr="545429CC" w:rsidR="74378DF7">
        <w:rPr>
          <w:rFonts w:ascii="Times New Roman" w:hAnsi="Times New Roman" w:eastAsia="Times New Roman" w:cs="Times New Roman"/>
          <w:sz w:val="22"/>
          <w:szCs w:val="22"/>
        </w:rPr>
        <w:t xml:space="preserve">tions, and if </w:t>
      </w:r>
      <w:r w:rsidRPr="545429CC" w:rsidR="74378DF7">
        <w:rPr>
          <w:rFonts w:ascii="Times New Roman" w:hAnsi="Times New Roman" w:eastAsia="Times New Roman" w:cs="Times New Roman"/>
          <w:sz w:val="22"/>
          <w:szCs w:val="22"/>
        </w:rPr>
        <w:t>appropriate</w:t>
      </w:r>
      <w:r w:rsidRPr="545429CC" w:rsidR="74378DF7">
        <w:rPr>
          <w:rFonts w:ascii="Times New Roman" w:hAnsi="Times New Roman" w:eastAsia="Times New Roman" w:cs="Times New Roman"/>
          <w:sz w:val="22"/>
          <w:szCs w:val="22"/>
        </w:rPr>
        <w:t xml:space="preserve">, inclusion in </w:t>
      </w:r>
      <w:r w:rsidRPr="545429CC" w:rsidR="06DA0BEA">
        <w:rPr>
          <w:rFonts w:ascii="Times New Roman" w:hAnsi="Times New Roman" w:eastAsia="Times New Roman" w:cs="Times New Roman"/>
          <w:sz w:val="22"/>
          <w:szCs w:val="22"/>
        </w:rPr>
        <w:t xml:space="preserve">its </w:t>
      </w:r>
      <w:r w:rsidRPr="545429CC" w:rsidR="74378DF7">
        <w:rPr>
          <w:rFonts w:ascii="Times New Roman" w:hAnsi="Times New Roman" w:eastAsia="Times New Roman" w:cs="Times New Roman"/>
          <w:sz w:val="22"/>
          <w:szCs w:val="22"/>
        </w:rPr>
        <w:t xml:space="preserve">underwriting </w:t>
      </w:r>
      <w:r w:rsidRPr="545429CC" w:rsidR="2E2A08D7">
        <w:rPr>
          <w:rFonts w:ascii="Times New Roman" w:hAnsi="Times New Roman" w:eastAsia="Times New Roman" w:cs="Times New Roman"/>
          <w:sz w:val="22"/>
          <w:szCs w:val="22"/>
        </w:rPr>
        <w:t>considerations</w:t>
      </w:r>
      <w:r w:rsidRPr="545429CC" w:rsidR="74378DF7">
        <w:rPr>
          <w:rFonts w:ascii="Times New Roman" w:hAnsi="Times New Roman" w:eastAsia="Times New Roman" w:cs="Times New Roman"/>
          <w:sz w:val="22"/>
          <w:szCs w:val="22"/>
        </w:rPr>
        <w:t xml:space="preserve">. </w:t>
      </w:r>
    </w:p>
    <w:p w:rsidR="1F21E553" w:rsidP="545429CC" w:rsidRDefault="1F21E553" w14:paraId="24C38745" w14:textId="1B43CF75">
      <w:pPr>
        <w:spacing w:line="276" w:lineRule="auto"/>
        <w:jc w:val="left"/>
        <w:rPr>
          <w:rFonts w:ascii="Times New Roman" w:hAnsi="Times New Roman" w:eastAsia="Times New Roman" w:cs="Times New Roman"/>
          <w:sz w:val="22"/>
          <w:szCs w:val="22"/>
        </w:rPr>
      </w:pPr>
    </w:p>
    <w:p w:rsidR="00D63173" w:rsidP="545429CC" w:rsidRDefault="00D63173" w14:paraId="56B8E0DE" w14:textId="78284CEB">
      <w:pPr>
        <w:pStyle w:val="Normal"/>
        <w:suppressLineNumbers w:val="0"/>
        <w:spacing w:before="0" w:beforeAutospacing="off" w:after="0" w:afterAutospacing="off" w:line="276" w:lineRule="auto"/>
        <w:ind w:left="0" w:right="0"/>
        <w:jc w:val="left"/>
        <w:rPr>
          <w:rFonts w:ascii="Times New Roman" w:hAnsi="Times New Roman" w:eastAsia="Times New Roman" w:cs="Times New Roman"/>
          <w:sz w:val="22"/>
          <w:szCs w:val="22"/>
        </w:rPr>
      </w:pPr>
      <w:r w:rsidRPr="545429CC" w:rsidR="0CE5E3FB">
        <w:rPr>
          <w:rFonts w:ascii="Times New Roman" w:hAnsi="Times New Roman" w:eastAsia="Times New Roman" w:cs="Times New Roman"/>
          <w:sz w:val="22"/>
          <w:szCs w:val="22"/>
        </w:rPr>
        <w:t xml:space="preserve">The Proponent believes </w:t>
      </w:r>
      <w:r w:rsidRPr="545429CC" w:rsidR="1537B2F7">
        <w:rPr>
          <w:rFonts w:ascii="Times New Roman" w:hAnsi="Times New Roman" w:eastAsia="Times New Roman" w:cs="Times New Roman"/>
          <w:sz w:val="22"/>
          <w:szCs w:val="22"/>
        </w:rPr>
        <w:t xml:space="preserve">the request of the proposal is </w:t>
      </w:r>
      <w:r w:rsidRPr="545429CC" w:rsidR="6AAAC285">
        <w:rPr>
          <w:rFonts w:ascii="Times New Roman" w:hAnsi="Times New Roman" w:eastAsia="Times New Roman" w:cs="Times New Roman"/>
          <w:sz w:val="22"/>
          <w:szCs w:val="22"/>
        </w:rPr>
        <w:t xml:space="preserve">eminently </w:t>
      </w:r>
      <w:r w:rsidRPr="545429CC" w:rsidR="1537B2F7">
        <w:rPr>
          <w:rFonts w:ascii="Times New Roman" w:hAnsi="Times New Roman" w:eastAsia="Times New Roman" w:cs="Times New Roman"/>
          <w:sz w:val="22"/>
          <w:szCs w:val="22"/>
        </w:rPr>
        <w:t xml:space="preserve">flexible and </w:t>
      </w:r>
      <w:r w:rsidRPr="545429CC" w:rsidR="18803D45">
        <w:rPr>
          <w:rFonts w:ascii="Times New Roman" w:hAnsi="Times New Roman" w:eastAsia="Times New Roman" w:cs="Times New Roman"/>
          <w:sz w:val="22"/>
          <w:szCs w:val="22"/>
        </w:rPr>
        <w:t>a</w:t>
      </w:r>
      <w:r w:rsidRPr="545429CC" w:rsidR="771C250B">
        <w:rPr>
          <w:rFonts w:ascii="Times New Roman" w:hAnsi="Times New Roman" w:eastAsia="Times New Roman" w:cs="Times New Roman"/>
          <w:sz w:val="22"/>
          <w:szCs w:val="22"/>
        </w:rPr>
        <w:t>chievable</w:t>
      </w:r>
      <w:r w:rsidRPr="545429CC" w:rsidR="486804FA">
        <w:rPr>
          <w:rFonts w:ascii="Times New Roman" w:hAnsi="Times New Roman" w:eastAsia="Times New Roman" w:cs="Times New Roman"/>
          <w:sz w:val="22"/>
          <w:szCs w:val="22"/>
        </w:rPr>
        <w:t xml:space="preserve">. It </w:t>
      </w:r>
      <w:r w:rsidRPr="545429CC" w:rsidR="1C3415BA">
        <w:rPr>
          <w:rFonts w:ascii="Times New Roman" w:hAnsi="Times New Roman" w:eastAsia="Times New Roman" w:cs="Times New Roman"/>
          <w:sz w:val="22"/>
          <w:szCs w:val="22"/>
        </w:rPr>
        <w:t xml:space="preserve">suggests </w:t>
      </w:r>
      <w:r w:rsidRPr="545429CC" w:rsidR="118868D0">
        <w:rPr>
          <w:rFonts w:ascii="Times New Roman" w:hAnsi="Times New Roman" w:eastAsia="Times New Roman" w:cs="Times New Roman"/>
          <w:sz w:val="22"/>
          <w:szCs w:val="22"/>
        </w:rPr>
        <w:t>a range of client engagement options – from educational materials to</w:t>
      </w:r>
      <w:r w:rsidRPr="545429CC" w:rsidR="769C90D9">
        <w:rPr>
          <w:rFonts w:ascii="Times New Roman" w:hAnsi="Times New Roman" w:eastAsia="Times New Roman" w:cs="Times New Roman"/>
          <w:sz w:val="22"/>
          <w:szCs w:val="22"/>
        </w:rPr>
        <w:t xml:space="preserve"> broader </w:t>
      </w:r>
      <w:r w:rsidRPr="545429CC" w:rsidR="65DCA3FD">
        <w:rPr>
          <w:rFonts w:ascii="Times New Roman" w:hAnsi="Times New Roman" w:eastAsia="Times New Roman" w:cs="Times New Roman"/>
          <w:sz w:val="22"/>
          <w:szCs w:val="22"/>
        </w:rPr>
        <w:t>communication</w:t>
      </w:r>
      <w:r w:rsidRPr="545429CC" w:rsidR="150A9B75">
        <w:rPr>
          <w:rFonts w:ascii="Times New Roman" w:hAnsi="Times New Roman" w:eastAsia="Times New Roman" w:cs="Times New Roman"/>
          <w:sz w:val="22"/>
          <w:szCs w:val="22"/>
        </w:rPr>
        <w:t xml:space="preserve"> strategies</w:t>
      </w:r>
      <w:r w:rsidRPr="545429CC" w:rsidR="7655C1B8">
        <w:rPr>
          <w:rFonts w:ascii="Times New Roman" w:hAnsi="Times New Roman" w:eastAsia="Times New Roman" w:cs="Times New Roman"/>
          <w:sz w:val="22"/>
          <w:szCs w:val="22"/>
        </w:rPr>
        <w:t xml:space="preserve"> </w:t>
      </w:r>
      <w:r w:rsidRPr="545429CC" w:rsidR="551F7C4F">
        <w:rPr>
          <w:rFonts w:ascii="Times New Roman" w:hAnsi="Times New Roman" w:eastAsia="Times New Roman" w:cs="Times New Roman"/>
          <w:sz w:val="22"/>
          <w:szCs w:val="22"/>
        </w:rPr>
        <w:t xml:space="preserve">– that </w:t>
      </w:r>
      <w:r w:rsidRPr="545429CC" w:rsidR="631D109F">
        <w:rPr>
          <w:rFonts w:ascii="Times New Roman" w:hAnsi="Times New Roman" w:eastAsia="Times New Roman" w:cs="Times New Roman"/>
          <w:sz w:val="22"/>
          <w:szCs w:val="22"/>
        </w:rPr>
        <w:t xml:space="preserve">may </w:t>
      </w:r>
      <w:r w:rsidRPr="545429CC" w:rsidR="551F7C4F">
        <w:rPr>
          <w:rFonts w:ascii="Times New Roman" w:hAnsi="Times New Roman" w:eastAsia="Times New Roman" w:cs="Times New Roman"/>
          <w:sz w:val="22"/>
          <w:szCs w:val="22"/>
        </w:rPr>
        <w:t>facilitate</w:t>
      </w:r>
      <w:r w:rsidRPr="545429CC" w:rsidR="551F7C4F">
        <w:rPr>
          <w:rFonts w:ascii="Times New Roman" w:hAnsi="Times New Roman" w:eastAsia="Times New Roman" w:cs="Times New Roman"/>
          <w:sz w:val="22"/>
          <w:szCs w:val="22"/>
        </w:rPr>
        <w:t xml:space="preserve"> methane emissions measurement and reduction</w:t>
      </w:r>
      <w:r w:rsidRPr="545429CC" w:rsidR="19C682DC">
        <w:rPr>
          <w:rFonts w:ascii="Times New Roman" w:hAnsi="Times New Roman" w:eastAsia="Times New Roman" w:cs="Times New Roman"/>
          <w:sz w:val="22"/>
          <w:szCs w:val="22"/>
        </w:rPr>
        <w:t xml:space="preserve"> </w:t>
      </w:r>
      <w:r w:rsidRPr="545429CC" w:rsidR="1B12078F">
        <w:rPr>
          <w:rFonts w:ascii="Times New Roman" w:hAnsi="Times New Roman" w:eastAsia="Times New Roman" w:cs="Times New Roman"/>
          <w:sz w:val="22"/>
          <w:szCs w:val="22"/>
        </w:rPr>
        <w:t xml:space="preserve">and gives the Company flexibility to include </w:t>
      </w:r>
      <w:r w:rsidRPr="545429CC" w:rsidR="7DD82BC8">
        <w:rPr>
          <w:rFonts w:ascii="Times New Roman" w:hAnsi="Times New Roman" w:eastAsia="Times New Roman" w:cs="Times New Roman"/>
          <w:sz w:val="22"/>
          <w:szCs w:val="22"/>
        </w:rPr>
        <w:t xml:space="preserve">methane emissions management in its underwriting criteria at its discretion. </w:t>
      </w:r>
    </w:p>
    <w:p w:rsidR="1F21E553" w:rsidP="1F21E553" w:rsidRDefault="1F21E553" w14:paraId="1469A30A" w14:textId="3F26DF87">
      <w:pPr>
        <w:spacing w:line="276" w:lineRule="auto"/>
        <w:jc w:val="both"/>
        <w:rPr>
          <w:rFonts w:ascii="Times New Roman" w:hAnsi="Times New Roman" w:eastAsia="Times New Roman" w:cs="Times New Roman"/>
          <w:sz w:val="22"/>
          <w:szCs w:val="22"/>
        </w:rPr>
      </w:pPr>
    </w:p>
    <w:p w:rsidR="2B84D86F" w:rsidP="545429CC" w:rsidRDefault="2B84D86F" w14:paraId="33964F66" w14:textId="1BE0622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line="259"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45429CC" w:rsidR="212AD7A5">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RESOLVED:</w:t>
      </w:r>
      <w:r w:rsidRPr="545429CC" w:rsidR="212AD7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Shareholders request that Travelers issue a report on methane in the energy sector, including assessing whether and how it would be </w:t>
      </w:r>
      <w:r w:rsidRPr="545429CC" w:rsidR="212AD7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appropriate for</w:t>
      </w:r>
      <w:r w:rsidRPr="545429CC" w:rsidR="212AD7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Company to engage with energy sector clients on their methane emissions.</w:t>
      </w:r>
    </w:p>
    <w:p w:rsidR="278345A4" w:rsidP="545429CC" w:rsidRDefault="278345A4" w14:paraId="7EABE5FA" w14:textId="54F44C8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line="259"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45429CC" w:rsidR="212AD7A5">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SUPPORTING STATEMENT: </w:t>
      </w:r>
      <w:r w:rsidRPr="545429CC" w:rsidR="212AD7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At board and management’s discretion, we recommend that the report consider how it might support meaningful measurement and reduction of methane emissions among its clients through a range of </w:t>
      </w:r>
      <w:r w:rsidRPr="545429CC" w:rsidR="212AD7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possible measures</w:t>
      </w:r>
      <w:r w:rsidRPr="545429CC" w:rsidR="212AD7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including </w:t>
      </w:r>
      <w:r w:rsidRPr="545429CC" w:rsidR="212AD7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disseminating</w:t>
      </w:r>
      <w:r w:rsidRPr="545429CC" w:rsidR="212AD7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informational materials, training programs or media, integration with other climate transition communications, and if </w:t>
      </w:r>
      <w:r w:rsidRPr="545429CC" w:rsidR="212AD7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appropriate</w:t>
      </w:r>
      <w:r w:rsidRPr="545429CC" w:rsidR="212AD7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integration to the underwriting process.</w:t>
      </w:r>
    </w:p>
    <w:p w:rsidR="00083D58" w:rsidP="7F38BABB" w:rsidRDefault="00D63173" w14:paraId="00000012" w14:textId="77777777">
      <w:pPr>
        <w:spacing w:before="240" w:after="240" w:line="276" w:lineRule="auto"/>
        <w:rPr>
          <w:rFonts w:ascii="Times New Roman" w:hAnsi="Times New Roman" w:eastAsia="Times New Roman" w:cs="Times New Roman"/>
          <w:b w:val="1"/>
          <w:bCs w:val="1"/>
          <w:sz w:val="22"/>
          <w:szCs w:val="22"/>
        </w:rPr>
      </w:pPr>
      <w:r w:rsidRPr="545429CC" w:rsidR="0CE5E3FB">
        <w:rPr>
          <w:rFonts w:ascii="Times New Roman" w:hAnsi="Times New Roman" w:eastAsia="Times New Roman" w:cs="Times New Roman"/>
          <w:b w:val="1"/>
          <w:bCs w:val="1"/>
          <w:sz w:val="22"/>
          <w:szCs w:val="22"/>
        </w:rPr>
        <w:t>RATIONALE FOR A “YES” VOTE</w:t>
      </w:r>
    </w:p>
    <w:p w:rsidR="3FBBB9F1" w:rsidP="545429CC" w:rsidRDefault="3FBBB9F1" w14:paraId="3979E7D9" w14:textId="7F9851F9">
      <w:pPr>
        <w:pStyle w:val="Normal"/>
        <w:numPr>
          <w:ilvl w:val="0"/>
          <w:numId w:val="6"/>
        </w:numPr>
        <w:suppressLineNumbers w:val="0"/>
        <w:bidi w:val="0"/>
        <w:spacing w:before="0" w:beforeAutospacing="off" w:after="0" w:afterAutospacing="off" w:line="276"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45429CC" w:rsidR="68B66A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 an insurer oil and gas industry</w:t>
      </w:r>
      <w:r w:rsidRPr="545429CC" w:rsidR="407301C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owners, operators, and service contractors</w:t>
      </w:r>
      <w:r w:rsidRPr="545429CC" w:rsidR="68B66A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Travelers </w:t>
      </w:r>
      <w:r w:rsidRPr="545429CC" w:rsidR="35CDA8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has the opportunity to</w:t>
      </w:r>
      <w:r w:rsidRPr="545429CC" w:rsidR="68B66A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05060D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help </w:t>
      </w:r>
      <w:r w:rsidRPr="545429CC" w:rsidR="68B66A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clients improve management of their methane emissions, </w:t>
      </w:r>
      <w:r w:rsidRPr="545429CC" w:rsidR="71DA462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resulting in fewer</w:t>
      </w:r>
      <w:r w:rsidRPr="545429CC" w:rsidR="63EF3C9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climate-warming emissions and </w:t>
      </w:r>
      <w:r w:rsidRPr="545429CC" w:rsidR="01B41C5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preparing i</w:t>
      </w:r>
      <w:r w:rsidRPr="545429CC" w:rsidR="63EF3C9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nsureds</w:t>
      </w:r>
      <w:r w:rsidRPr="545429CC" w:rsidR="797458C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meet</w:t>
      </w:r>
      <w:r w:rsidRPr="545429CC" w:rsidR="797458C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3E8C09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new </w:t>
      </w:r>
      <w:r w:rsidRPr="545429CC" w:rsidR="797458C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U.S. government</w:t>
      </w:r>
      <w:r w:rsidRPr="545429CC" w:rsidR="63EF3C9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methane</w:t>
      </w:r>
      <w:r w:rsidRPr="545429CC" w:rsidR="34E575A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emissions </w:t>
      </w:r>
      <w:r w:rsidRPr="545429CC" w:rsidR="2BBC6DB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regulations.</w:t>
      </w:r>
    </w:p>
    <w:p w:rsidR="45240E9B" w:rsidP="2BDAFE34" w:rsidRDefault="45240E9B" w14:paraId="64BCBFD4" w14:textId="479C957A">
      <w:pPr>
        <w:pStyle w:val="Normal"/>
        <w:numPr>
          <w:ilvl w:val="0"/>
          <w:numId w:val="6"/>
        </w:numPr>
        <w:suppressLineNumbers w:val="0"/>
        <w:bidi w:val="0"/>
        <w:spacing w:before="0" w:beforeAutospacing="off" w:after="0" w:afterAutospacing="off" w:line="276" w:lineRule="auto"/>
        <w:ind w:left="720" w:right="0" w:hanging="360"/>
        <w:jc w:val="left"/>
        <w:rPr>
          <w:rFonts w:ascii="Times New Roman" w:hAnsi="Times New Roman" w:eastAsia="Times New Roman" w:cs="Times New Roman"/>
          <w:noProof w:val="0"/>
          <w:sz w:val="22"/>
          <w:szCs w:val="22"/>
          <w:lang w:val="en-US"/>
        </w:rPr>
      </w:pPr>
      <w:r w:rsidRPr="545429CC" w:rsidR="770E7BE2">
        <w:rPr>
          <w:rFonts w:ascii="Times New Roman" w:hAnsi="Times New Roman" w:eastAsia="Times New Roman" w:cs="Times New Roman"/>
          <w:b w:val="0"/>
          <w:bCs w:val="0"/>
          <w:sz w:val="22"/>
          <w:szCs w:val="22"/>
        </w:rPr>
        <w:t>Travelers could</w:t>
      </w:r>
      <w:r w:rsidRPr="545429CC" w:rsidR="2BAA0320">
        <w:rPr>
          <w:rFonts w:ascii="Times New Roman" w:hAnsi="Times New Roman" w:eastAsia="Times New Roman" w:cs="Times New Roman"/>
          <w:b w:val="0"/>
          <w:bCs w:val="0"/>
          <w:sz w:val="22"/>
          <w:szCs w:val="22"/>
        </w:rPr>
        <w:t xml:space="preserve"> </w:t>
      </w:r>
      <w:r w:rsidRPr="545429CC" w:rsidR="3390F3D2">
        <w:rPr>
          <w:rFonts w:ascii="Times New Roman" w:hAnsi="Times New Roman" w:eastAsia="Times New Roman" w:cs="Times New Roman"/>
          <w:b w:val="0"/>
          <w:bCs w:val="0"/>
          <w:sz w:val="22"/>
          <w:szCs w:val="22"/>
        </w:rPr>
        <w:t xml:space="preserve">avoid </w:t>
      </w:r>
      <w:r w:rsidRPr="545429CC" w:rsidR="3390F3D2">
        <w:rPr>
          <w:rFonts w:ascii="Times New Roman" w:hAnsi="Times New Roman" w:eastAsia="Times New Roman" w:cs="Times New Roman"/>
          <w:b w:val="0"/>
          <w:bCs w:val="0"/>
          <w:sz w:val="22"/>
          <w:szCs w:val="22"/>
        </w:rPr>
        <w:t>reputational</w:t>
      </w:r>
      <w:r w:rsidRPr="545429CC" w:rsidR="3390F3D2">
        <w:rPr>
          <w:rFonts w:ascii="Times New Roman" w:hAnsi="Times New Roman" w:eastAsia="Times New Roman" w:cs="Times New Roman"/>
          <w:b w:val="0"/>
          <w:bCs w:val="0"/>
          <w:sz w:val="22"/>
          <w:szCs w:val="22"/>
        </w:rPr>
        <w:t xml:space="preserve"> risk</w:t>
      </w:r>
      <w:r w:rsidRPr="545429CC" w:rsidR="2BAA0320">
        <w:rPr>
          <w:rFonts w:ascii="Times New Roman" w:hAnsi="Times New Roman" w:eastAsia="Times New Roman" w:cs="Times New Roman"/>
          <w:b w:val="0"/>
          <w:bCs w:val="0"/>
          <w:sz w:val="22"/>
          <w:szCs w:val="22"/>
        </w:rPr>
        <w:t xml:space="preserve"> by </w:t>
      </w:r>
      <w:r w:rsidRPr="545429CC" w:rsidR="711825D2">
        <w:rPr>
          <w:rFonts w:ascii="Times New Roman" w:hAnsi="Times New Roman" w:eastAsia="Times New Roman" w:cs="Times New Roman"/>
          <w:b w:val="0"/>
          <w:bCs w:val="0"/>
          <w:sz w:val="22"/>
          <w:szCs w:val="22"/>
        </w:rPr>
        <w:t xml:space="preserve">supporting clients in assessing, measuring, </w:t>
      </w:r>
      <w:r w:rsidRPr="545429CC" w:rsidR="711825D2">
        <w:rPr>
          <w:rFonts w:ascii="Times New Roman" w:hAnsi="Times New Roman" w:eastAsia="Times New Roman" w:cs="Times New Roman"/>
          <w:b w:val="0"/>
          <w:bCs w:val="0"/>
          <w:sz w:val="22"/>
          <w:szCs w:val="22"/>
        </w:rPr>
        <w:t xml:space="preserve">and </w:t>
      </w:r>
      <w:r w:rsidRPr="545429CC" w:rsidR="711825D2">
        <w:rPr>
          <w:rFonts w:ascii="Times New Roman" w:hAnsi="Times New Roman" w:eastAsia="Times New Roman" w:cs="Times New Roman"/>
          <w:b w:val="0"/>
          <w:bCs w:val="0"/>
          <w:sz w:val="22"/>
          <w:szCs w:val="22"/>
        </w:rPr>
        <w:t>elimina</w:t>
      </w:r>
      <w:r w:rsidRPr="545429CC" w:rsidR="711825D2">
        <w:rPr>
          <w:rFonts w:ascii="Times New Roman" w:hAnsi="Times New Roman" w:eastAsia="Times New Roman" w:cs="Times New Roman"/>
          <w:b w:val="0"/>
          <w:bCs w:val="0"/>
          <w:sz w:val="22"/>
          <w:szCs w:val="22"/>
        </w:rPr>
        <w:t>ting</w:t>
      </w:r>
      <w:r w:rsidRPr="545429CC" w:rsidR="0D3AA262">
        <w:rPr>
          <w:rFonts w:ascii="Times New Roman" w:hAnsi="Times New Roman" w:eastAsia="Times New Roman" w:cs="Times New Roman"/>
          <w:b w:val="0"/>
          <w:bCs w:val="0"/>
          <w:sz w:val="22"/>
          <w:szCs w:val="22"/>
        </w:rPr>
        <w:t xml:space="preserve"> </w:t>
      </w:r>
      <w:r w:rsidRPr="545429CC" w:rsidR="1A549768">
        <w:rPr>
          <w:rFonts w:ascii="Times New Roman" w:hAnsi="Times New Roman" w:eastAsia="Times New Roman" w:cs="Times New Roman"/>
          <w:b w:val="0"/>
          <w:bCs w:val="0"/>
          <w:sz w:val="22"/>
          <w:szCs w:val="22"/>
        </w:rPr>
        <w:t xml:space="preserve">emissions of </w:t>
      </w:r>
      <w:r w:rsidRPr="545429CC" w:rsidR="0D3AA262">
        <w:rPr>
          <w:rFonts w:ascii="Times New Roman" w:hAnsi="Times New Roman" w:eastAsia="Times New Roman" w:cs="Times New Roman"/>
          <w:b w:val="0"/>
          <w:bCs w:val="0"/>
          <w:sz w:val="22"/>
          <w:szCs w:val="22"/>
        </w:rPr>
        <w:t xml:space="preserve">methane, </w:t>
      </w:r>
      <w:r w:rsidRPr="545429CC" w:rsidR="25C3A796">
        <w:rPr>
          <w:rFonts w:ascii="Times New Roman" w:hAnsi="Times New Roman" w:eastAsia="Times New Roman" w:cs="Times New Roman"/>
          <w:b w:val="0"/>
          <w:bCs w:val="0"/>
          <w:sz w:val="22"/>
          <w:szCs w:val="22"/>
        </w:rPr>
        <w:t xml:space="preserve">a greenhouse gas that is </w:t>
      </w:r>
      <w:r w:rsidRPr="545429CC" w:rsidR="3F45A004">
        <w:rPr>
          <w:rFonts w:ascii="Times New Roman" w:hAnsi="Times New Roman" w:eastAsia="Times New Roman" w:cs="Times New Roman"/>
          <w:b w:val="0"/>
          <w:bCs w:val="0"/>
          <w:sz w:val="22"/>
          <w:szCs w:val="22"/>
        </w:rPr>
        <w:t xml:space="preserve">80 times </w:t>
      </w:r>
      <w:r w:rsidRPr="545429CC" w:rsidR="44B1CF82">
        <w:rPr>
          <w:rFonts w:ascii="Times New Roman" w:hAnsi="Times New Roman" w:eastAsia="Times New Roman" w:cs="Times New Roman"/>
          <w:b w:val="0"/>
          <w:bCs w:val="0"/>
          <w:sz w:val="22"/>
          <w:szCs w:val="22"/>
        </w:rPr>
        <w:t>more potent</w:t>
      </w:r>
      <w:r w:rsidRPr="1EFF4918" w:rsidR="3F45A0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4602D8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than</w:t>
      </w:r>
      <w:r w:rsidRPr="1EFF4918" w:rsidR="7031FB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3F45A0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carbon dioxide</w:t>
      </w:r>
      <w:r w:rsidRPr="1EFF4918" w:rsidR="3F45A0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over </w:t>
      </w:r>
      <w:r w:rsidRPr="1EFF4918" w:rsidR="1FFF6BA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w:t>
      </w:r>
      <w:r w:rsidRPr="1EFF4918" w:rsidR="3F45A0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w:t>
      </w:r>
      <w:r w:rsidRPr="1EFF4918" w:rsidR="3F45A0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-year period</w:t>
      </w:r>
      <w:r w:rsidRPr="1EFF4918" w:rsidR="1ABE299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footnoteReference w:id="16226"/>
      </w:r>
      <w:r w:rsidRPr="1EFF4918" w:rsidR="65BA71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45240E9B" w:rsidP="705E573E" w:rsidRDefault="45240E9B" w14:paraId="1B320637" w14:textId="6D7BA5CD">
      <w:pPr>
        <w:pStyle w:val="Normal"/>
        <w:numPr>
          <w:ilvl w:val="0"/>
          <w:numId w:val="6"/>
        </w:numPr>
        <w:suppressLineNumbers w:val="0"/>
        <w:spacing w:before="0" w:beforeAutospacing="off" w:after="0" w:afterAutospacing="off" w:line="276" w:lineRule="auto"/>
        <w:ind w:left="720" w:right="0" w:hanging="360"/>
        <w:jc w:val="left"/>
        <w:rPr>
          <w:rFonts w:ascii="Times New Roman" w:hAnsi="Times New Roman" w:eastAsia="Times New Roman" w:cs="Times New Roman"/>
          <w:noProof w:val="0"/>
          <w:sz w:val="22"/>
          <w:szCs w:val="22"/>
          <w:lang w:val="en-US"/>
        </w:rPr>
      </w:pPr>
      <w:r w:rsidRPr="1EFF4918" w:rsidR="304270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Travelers’</w:t>
      </w:r>
      <w:r w:rsidRPr="1EFF4918" w:rsidR="557CF85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resistance to engaging clients on methane emissions </w:t>
      </w:r>
      <w:r w:rsidRPr="1EFF4918" w:rsidR="68CEBA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does not align </w:t>
      </w:r>
      <w:r w:rsidRPr="1EFF4918" w:rsidR="55097C9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with the growing </w:t>
      </w:r>
      <w:r w:rsidRPr="1EFF4918" w:rsidR="55097C9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sentiment among investors a</w:t>
      </w:r>
      <w:r w:rsidRPr="545429CC" w:rsidR="2833081A">
        <w:rPr>
          <w:rFonts w:ascii="Times New Roman" w:hAnsi="Times New Roman" w:eastAsia="Times New Roman" w:cs="Times New Roman"/>
          <w:noProof w:val="0"/>
          <w:sz w:val="22"/>
          <w:szCs w:val="22"/>
          <w:lang w:val="en-US"/>
        </w:rPr>
        <w:t>nd stakeholder</w:t>
      </w:r>
      <w:r w:rsidRPr="545429CC" w:rsidR="0DBCD4F3">
        <w:rPr>
          <w:rFonts w:ascii="Times New Roman" w:hAnsi="Times New Roman" w:eastAsia="Times New Roman" w:cs="Times New Roman"/>
          <w:noProof w:val="0"/>
          <w:sz w:val="22"/>
          <w:szCs w:val="22"/>
          <w:lang w:val="en-US"/>
        </w:rPr>
        <w:t>s</w:t>
      </w:r>
      <w:r w:rsidRPr="545429CC" w:rsidR="4BB2C581">
        <w:rPr>
          <w:rFonts w:ascii="Times New Roman" w:hAnsi="Times New Roman" w:eastAsia="Times New Roman" w:cs="Times New Roman"/>
          <w:noProof w:val="0"/>
          <w:sz w:val="22"/>
          <w:szCs w:val="22"/>
          <w:lang w:val="en-US"/>
        </w:rPr>
        <w:t xml:space="preserve"> that </w:t>
      </w:r>
      <w:r w:rsidRPr="545429CC" w:rsidR="15755C61">
        <w:rPr>
          <w:rFonts w:ascii="Times New Roman" w:hAnsi="Times New Roman" w:eastAsia="Times New Roman" w:cs="Times New Roman"/>
          <w:noProof w:val="0"/>
          <w:sz w:val="22"/>
          <w:szCs w:val="22"/>
          <w:lang w:val="en-US"/>
        </w:rPr>
        <w:t xml:space="preserve">methane emissions </w:t>
      </w:r>
      <w:r w:rsidRPr="545429CC" w:rsidR="0B8E891C">
        <w:rPr>
          <w:rFonts w:ascii="Times New Roman" w:hAnsi="Times New Roman" w:eastAsia="Times New Roman" w:cs="Times New Roman"/>
          <w:noProof w:val="0"/>
          <w:sz w:val="22"/>
          <w:szCs w:val="22"/>
          <w:lang w:val="en-US"/>
        </w:rPr>
        <w:t xml:space="preserve">reduction </w:t>
      </w:r>
      <w:r w:rsidRPr="545429CC" w:rsidR="15755C61">
        <w:rPr>
          <w:rFonts w:ascii="Times New Roman" w:hAnsi="Times New Roman" w:eastAsia="Times New Roman" w:cs="Times New Roman"/>
          <w:noProof w:val="0"/>
          <w:sz w:val="22"/>
          <w:szCs w:val="22"/>
          <w:lang w:val="en-US"/>
        </w:rPr>
        <w:t>is</w:t>
      </w:r>
      <w:r w:rsidRPr="1EFF4918" w:rsidR="15755C6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15755C6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an immediate action that can produce positive outcomes for businesses, the climate, and energy </w:t>
      </w:r>
      <w:r w:rsidRPr="1EFF4918" w:rsidR="15755C6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security.”</w:t>
      </w:r>
      <w:r w:rsidRPr="545429CC">
        <w:rPr>
          <w:rStyle w:val="FootnoteReference"/>
          <w:rFonts w:ascii="Times New Roman" w:hAnsi="Times New Roman" w:eastAsia="Times New Roman" w:cs="Times New Roman"/>
          <w:noProof w:val="0"/>
          <w:sz w:val="22"/>
          <w:szCs w:val="22"/>
          <w:lang w:val="en-US"/>
        </w:rPr>
        <w:footnoteReference w:id="26120"/>
      </w:r>
    </w:p>
    <w:p w:rsidR="00083D58" w:rsidRDefault="00083D58" w14:paraId="00000017" w14:textId="77777777">
      <w:pPr>
        <w:spacing w:line="276" w:lineRule="auto"/>
        <w:rPr>
          <w:rFonts w:ascii="Times New Roman" w:hAnsi="Times New Roman" w:eastAsia="Times New Roman" w:cs="Times New Roman"/>
          <w:sz w:val="22"/>
          <w:szCs w:val="22"/>
          <w:shd w:val="clear" w:color="auto" w:fill="D9EAD3"/>
        </w:rPr>
      </w:pPr>
    </w:p>
    <w:p w:rsidR="00083D58" w:rsidRDefault="00D63173" w14:paraId="00000018" w14:textId="77777777">
      <w:pPr>
        <w:spacing w:line="276" w:lineRule="auto"/>
        <w:rPr>
          <w:rFonts w:ascii="Times New Roman" w:hAnsi="Times New Roman" w:eastAsia="Times New Roman" w:cs="Times New Roman"/>
          <w:sz w:val="22"/>
          <w:szCs w:val="22"/>
        </w:rPr>
      </w:pPr>
      <w:r w:rsidRPr="545429CC" w:rsidR="0CE5E3FB">
        <w:rPr>
          <w:rFonts w:ascii="Times New Roman" w:hAnsi="Times New Roman" w:eastAsia="Times New Roman" w:cs="Times New Roman"/>
          <w:b w:val="1"/>
          <w:bCs w:val="1"/>
          <w:sz w:val="22"/>
          <w:szCs w:val="22"/>
        </w:rPr>
        <w:t xml:space="preserve"> </w:t>
      </w:r>
    </w:p>
    <w:p w:rsidR="00083D58" w:rsidP="545429CC" w:rsidRDefault="00D63173" w14:paraId="00000019" w14:textId="7DE6F0B0">
      <w:pPr>
        <w:pBdr>
          <w:top w:val="single" w:color="000000" w:sz="4" w:space="1"/>
          <w:left w:val="single" w:color="000000" w:sz="4" w:space="4"/>
          <w:bottom w:val="single" w:color="000000" w:sz="4" w:space="0"/>
          <w:right w:val="single" w:color="000000" w:sz="4" w:space="4"/>
        </w:pBdr>
        <w:spacing w:line="276" w:lineRule="auto"/>
        <w:jc w:val="both"/>
        <w:rPr>
          <w:rFonts w:ascii="Times New Roman" w:hAnsi="Times New Roman" w:eastAsia="Times New Roman" w:cs="Times New Roman"/>
          <w:b w:val="1"/>
          <w:bCs w:val="1"/>
          <w:sz w:val="22"/>
          <w:szCs w:val="22"/>
        </w:rPr>
      </w:pPr>
      <w:r w:rsidRPr="545429CC" w:rsidR="0CE5E3FB">
        <w:rPr>
          <w:rFonts w:ascii="Times New Roman" w:hAnsi="Times New Roman" w:eastAsia="Times New Roman" w:cs="Times New Roman"/>
          <w:b w:val="1"/>
          <w:bCs w:val="1"/>
          <w:sz w:val="22"/>
          <w:szCs w:val="22"/>
        </w:rPr>
        <w:t xml:space="preserve">This is not a solicitation of authority to </w:t>
      </w:r>
      <w:r w:rsidRPr="545429CC" w:rsidR="0CE5E3FB">
        <w:rPr>
          <w:rFonts w:ascii="Times New Roman" w:hAnsi="Times New Roman" w:eastAsia="Times New Roman" w:cs="Times New Roman"/>
          <w:b w:val="1"/>
          <w:bCs w:val="1"/>
          <w:sz w:val="22"/>
          <w:szCs w:val="22"/>
        </w:rPr>
        <w:t>vote</w:t>
      </w:r>
      <w:r w:rsidRPr="545429CC" w:rsidR="0CE5E3FB">
        <w:rPr>
          <w:rFonts w:ascii="Times New Roman" w:hAnsi="Times New Roman" w:eastAsia="Times New Roman" w:cs="Times New Roman"/>
          <w:b w:val="1"/>
          <w:bCs w:val="1"/>
          <w:sz w:val="22"/>
          <w:szCs w:val="22"/>
        </w:rPr>
        <w:t xml:space="preserve"> your proxy. Please DO NOT send us your proxy card; Green Century Balanced Fund is not able to </w:t>
      </w:r>
      <w:r w:rsidRPr="545429CC" w:rsidR="0CE5E3FB">
        <w:rPr>
          <w:rFonts w:ascii="Times New Roman" w:hAnsi="Times New Roman" w:eastAsia="Times New Roman" w:cs="Times New Roman"/>
          <w:b w:val="1"/>
          <w:bCs w:val="1"/>
          <w:sz w:val="22"/>
          <w:szCs w:val="22"/>
        </w:rPr>
        <w:t>vote</w:t>
      </w:r>
      <w:r w:rsidRPr="545429CC" w:rsidR="0CE5E3FB">
        <w:rPr>
          <w:rFonts w:ascii="Times New Roman" w:hAnsi="Times New Roman" w:eastAsia="Times New Roman" w:cs="Times New Roman"/>
          <w:b w:val="1"/>
          <w:bCs w:val="1"/>
          <w:sz w:val="22"/>
          <w:szCs w:val="22"/>
        </w:rPr>
        <w:t xml:space="preserve"> your proxies, nor does this communication contemplate such an event</w:t>
      </w:r>
      <w:r w:rsidRPr="545429CC" w:rsidR="0CE5E3FB">
        <w:rPr>
          <w:rFonts w:ascii="Times New Roman" w:hAnsi="Times New Roman" w:eastAsia="Times New Roman" w:cs="Times New Roman"/>
          <w:b w:val="1"/>
          <w:bCs w:val="1"/>
          <w:sz w:val="22"/>
          <w:szCs w:val="22"/>
        </w:rPr>
        <w:t xml:space="preserve">. </w:t>
      </w:r>
      <w:r w:rsidRPr="545429CC" w:rsidR="0CE5E3FB">
        <w:rPr>
          <w:rFonts w:ascii="Times New Roman" w:hAnsi="Times New Roman" w:eastAsia="Times New Roman" w:cs="Times New Roman"/>
          <w:b w:val="1"/>
          <w:bCs w:val="1"/>
          <w:sz w:val="22"/>
          <w:szCs w:val="22"/>
        </w:rPr>
        <w:t xml:space="preserve">Green Century Balanced Fund urges shareholders to vote for </w:t>
      </w:r>
      <w:r w:rsidRPr="545429CC" w:rsidR="0B21CFA7">
        <w:rPr>
          <w:rFonts w:ascii="Times New Roman" w:hAnsi="Times New Roman" w:eastAsia="Times New Roman" w:cs="Times New Roman"/>
          <w:b w:val="1"/>
          <w:bCs w:val="1"/>
          <w:sz w:val="22"/>
          <w:szCs w:val="22"/>
        </w:rPr>
        <w:t>Proposal No. 4</w:t>
      </w:r>
      <w:r w:rsidRPr="545429CC" w:rsidR="0CE5E3FB">
        <w:rPr>
          <w:rFonts w:ascii="Times New Roman" w:hAnsi="Times New Roman" w:eastAsia="Times New Roman" w:cs="Times New Roman"/>
          <w:b w:val="1"/>
          <w:bCs w:val="1"/>
          <w:sz w:val="22"/>
          <w:szCs w:val="22"/>
        </w:rPr>
        <w:t xml:space="preserve"> following the instruction provided on the management’s proxy mailing.</w:t>
      </w:r>
    </w:p>
    <w:p w:rsidR="00083D58" w:rsidP="7F38BABB" w:rsidRDefault="00083D58" w14:paraId="0000001A" w14:textId="77777777">
      <w:pPr>
        <w:spacing w:line="276" w:lineRule="auto"/>
        <w:rPr>
          <w:rFonts w:ascii="Times New Roman" w:hAnsi="Times New Roman" w:eastAsia="Times New Roman" w:cs="Times New Roman"/>
          <w:b w:val="1"/>
          <w:bCs w:val="1"/>
          <w:sz w:val="22"/>
          <w:szCs w:val="22"/>
        </w:rPr>
      </w:pPr>
    </w:p>
    <w:p w:rsidR="00083D58" w:rsidP="545429CC" w:rsidRDefault="00D63173" w14:paraId="0000001B" w14:textId="5E07C281">
      <w:pPr>
        <w:spacing w:line="276" w:lineRule="auto"/>
        <w:ind w:left="0"/>
        <w:jc w:val="center"/>
        <w:rPr>
          <w:rFonts w:ascii="Times New Roman" w:hAnsi="Times New Roman" w:eastAsia="Times New Roman" w:cs="Times New Roman"/>
          <w:b w:val="1"/>
          <w:bCs w:val="1"/>
          <w:sz w:val="22"/>
          <w:szCs w:val="22"/>
        </w:rPr>
      </w:pPr>
      <w:r w:rsidRPr="545429CC" w:rsidR="0CE5E3FB">
        <w:rPr>
          <w:rFonts w:ascii="Times New Roman" w:hAnsi="Times New Roman" w:eastAsia="Times New Roman" w:cs="Times New Roman"/>
          <w:b w:val="1"/>
          <w:bCs w:val="1"/>
          <w:sz w:val="22"/>
          <w:szCs w:val="22"/>
        </w:rPr>
        <w:t>EXECUTIVE SUM</w:t>
      </w:r>
      <w:r w:rsidRPr="545429CC" w:rsidR="778355F5">
        <w:rPr>
          <w:rFonts w:ascii="Times New Roman" w:hAnsi="Times New Roman" w:eastAsia="Times New Roman" w:cs="Times New Roman"/>
          <w:b w:val="1"/>
          <w:bCs w:val="1"/>
          <w:sz w:val="22"/>
          <w:szCs w:val="22"/>
        </w:rPr>
        <w:t>MARY</w:t>
      </w:r>
    </w:p>
    <w:p w:rsidR="00083D58" w:rsidP="7F38BABB" w:rsidRDefault="00083D58" w14:paraId="0000001C" w14:textId="77777777">
      <w:pPr>
        <w:spacing w:line="276" w:lineRule="auto"/>
        <w:rPr>
          <w:rFonts w:ascii="Times New Roman" w:hAnsi="Times New Roman" w:eastAsia="Times New Roman" w:cs="Times New Roman"/>
          <w:b w:val="1"/>
          <w:bCs w:val="1"/>
          <w:sz w:val="22"/>
          <w:szCs w:val="22"/>
        </w:rPr>
      </w:pPr>
    </w:p>
    <w:p w:rsidR="2BDAFE34" w:rsidP="545429CC" w:rsidRDefault="2BDAFE34" w14:paraId="13B6E02A" w14:textId="7D313195">
      <w:pPr>
        <w:pStyle w:val="Normal"/>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line="259"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EFF4918" w:rsidR="301B21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Methane is one of the most </w:t>
      </w:r>
      <w:r w:rsidRPr="1EFF4918" w:rsidR="5EEE02D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powerful </w:t>
      </w:r>
      <w:r w:rsidRPr="1EFF4918" w:rsidR="7475F4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prevalent </w:t>
      </w:r>
      <w:r w:rsidRPr="1EFF4918" w:rsidR="5B2F25E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greenhouse gases (GHGs)</w:t>
      </w:r>
      <w:r w:rsidRPr="1EFF4918" w:rsidR="301B21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has created more warming than </w:t>
      </w:r>
      <w:r w:rsidRPr="1EFF4918" w:rsidR="402509C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carbon dioxide (</w:t>
      </w:r>
      <w:r w:rsidRPr="1EFF4918" w:rsidR="301B21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w:t>
      </w:r>
      <w:r w:rsidRPr="1EFF4918" w:rsidR="301B21CF">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bscript"/>
          <w:lang w:val="en-US"/>
        </w:rPr>
        <w:t xml:space="preserve">2</w:t>
      </w:r>
      <w:r w:rsidRPr="1EFF4918" w:rsidR="7F5A05B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t>
      </w:r>
      <w:r w:rsidRPr="1EFF4918" w:rsidR="301B21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since the beginning </w:t>
      </w:r>
      <w:r w:rsidRPr="1EFF4918" w:rsidR="3F0C6D3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of</w:t>
      </w:r>
      <w:r w:rsidRPr="1EFF4918" w:rsidR="301B21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industrial revolution.</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footnoteReference w:id="13699"/>
      </w:r>
      <w:r w:rsidRPr="1EFF4918" w:rsidR="227D27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095CA1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w:t>
      </w:r>
      <w:r w:rsidRPr="1EFF4918" w:rsidR="227D27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 </w:t>
      </w:r>
      <w:r w:rsidRPr="1EFF4918" w:rsidR="10AC800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U.S. Environmental Protect</w:t>
      </w:r>
      <w:r w:rsidRPr="1EFF4918" w:rsidR="365983D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ion</w:t>
      </w:r>
      <w:r w:rsidRPr="1EFF4918" w:rsidR="10AC800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Agency (USEPA) states that due to its </w:t>
      </w:r>
      <w:r w:rsidRPr="1EFF4918" w:rsidR="7F705E1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potent, near-term </w:t>
      </w:r>
      <w:r w:rsidRPr="1EFF4918" w:rsidR="10AC800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w:t>
      </w:r>
      <w:r w:rsidRPr="1EFF4918" w:rsidR="01EE04D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lobal warming effects </w:t>
      </w:r>
      <w:r w:rsidRPr="1EFF4918" w:rsidR="227D27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compared to carbon dioxide, </w:t>
      </w:r>
      <w:r w:rsidRPr="1EFF4918" w:rsidR="048B616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1EFF4918" w:rsidR="227D27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achieving significant</w:t>
      </w:r>
      <w:r w:rsidRPr="1EFF4918" w:rsidR="2FA95CE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[methane]</w:t>
      </w:r>
      <w:r w:rsidRPr="1EFF4918" w:rsidR="227D27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reductions would have a rapid and significant effect on atmospheric warming potential.</w:t>
      </w:r>
      <w:r w:rsidRPr="1EFF4918" w:rsidR="4564D7F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footnoteReference w:id="20620"/>
      </w:r>
    </w:p>
    <w:p w:rsidR="2BDAFE34" w:rsidP="545429CC" w:rsidRDefault="2BDAFE34" w14:paraId="7A4800F9" w14:textId="6C5523A0">
      <w:pPr>
        <w:pStyle w:val="Normal"/>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45429CC" w:rsidR="3177E7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Travelers’ energy sector clients </w:t>
      </w:r>
      <w:r w:rsidRPr="545429CC" w:rsidR="65FB38E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own </w:t>
      </w:r>
      <w:r w:rsidRPr="545429CC" w:rsidR="3F35AA0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w:t>
      </w:r>
      <w:r w:rsidRPr="545429CC" w:rsidR="65FB38E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operate</w:t>
      </w:r>
      <w:r w:rsidRPr="545429CC" w:rsidR="3177E7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0F7CD8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natural gas </w:t>
      </w:r>
      <w:r w:rsidRPr="545429CC" w:rsidR="6395CBE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wells, </w:t>
      </w:r>
      <w:r w:rsidRPr="545429CC" w:rsidR="0F7CD8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pipeline</w:t>
      </w:r>
      <w:r w:rsidRPr="545429CC" w:rsidR="226C53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545429CC" w:rsidR="16D85FD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t>
      </w:r>
      <w:r w:rsidRPr="545429CC" w:rsidR="0F7CD8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storage facilities </w:t>
      </w:r>
      <w:r w:rsidRPr="545429CC" w:rsidR="1A7C184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 well as</w:t>
      </w:r>
      <w:r w:rsidRPr="545429CC" w:rsidR="0F7CD8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LNG storage, </w:t>
      </w:r>
      <w:r w:rsidRPr="545429CC" w:rsidR="0F7CD8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li</w:t>
      </w:r>
      <w:r w:rsidRPr="545429CC" w:rsidR="79CC2C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quefaction</w:t>
      </w:r>
      <w:r w:rsidRPr="545429CC" w:rsidR="79CC2C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0F7CD8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regasification entities</w:t>
      </w:r>
      <w:r w:rsidRPr="545429CC" w:rsidR="5AE8402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 infrastructure and operations that a</w:t>
      </w:r>
      <w:r w:rsidRPr="545429CC" w:rsidR="2EBE8A0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re associated with methane emissions. </w:t>
      </w:r>
      <w:r w:rsidRPr="545429CC" w:rsidR="614F252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Many of </w:t>
      </w:r>
      <w:r w:rsidRPr="545429CC" w:rsidR="6F989DE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Company’s </w:t>
      </w:r>
      <w:r w:rsidRPr="545429CC" w:rsidR="614F252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insured</w:t>
      </w:r>
      <w:r w:rsidRPr="545429CC" w:rsidR="21F1450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545429CC" w:rsidR="614F252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are small- and mid-siz</w:t>
      </w:r>
      <w:r w:rsidRPr="545429CC" w:rsidR="111F559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ed contractors</w:t>
      </w:r>
      <w:r w:rsidRPr="545429CC" w:rsidR="75AE233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such as plumbers, pipefitters, </w:t>
      </w:r>
      <w:r w:rsidRPr="545429CC" w:rsidR="75AE233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electricians</w:t>
      </w:r>
      <w:r w:rsidRPr="545429CC" w:rsidR="75AE233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t>
      </w:r>
      <w:r w:rsidRPr="545429CC" w:rsidR="75AE233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welders</w:t>
      </w:r>
      <w:r w:rsidRPr="545429CC" w:rsidR="111F559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545429CC" w:rsidR="111F559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but not all</w:t>
      </w:r>
      <w:r w:rsidRPr="545429CC" w:rsidR="111F559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61D9D42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2BDAFE34" w:rsidP="7F38BABB" w:rsidRDefault="2BDAFE34" w14:paraId="0D3C5BEA" w14:textId="6FC61AA5">
      <w:pPr>
        <w:pStyle w:val="Normal"/>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off" w:after="160" w:afterAutospacing="off" w:line="259" w:lineRule="auto"/>
        <w:ind w:left="0" w:right="0"/>
        <w:jc w:val="left"/>
        <w:rPr>
          <w:rFonts w:ascii="Times New Roman" w:hAnsi="Times New Roman" w:eastAsia="Times New Roman" w:cs="Times New Roman"/>
          <w:noProof w:val="0"/>
          <w:sz w:val="22"/>
          <w:szCs w:val="22"/>
          <w:lang w:val="en-US"/>
        </w:rPr>
      </w:pPr>
      <w:r w:rsidRPr="1EFF4918" w:rsidR="3202C39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On December 2, 202</w:t>
      </w:r>
      <w:r w:rsidRPr="1EFF4918" w:rsidR="41B99B4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3</w:t>
      </w:r>
      <w:r w:rsidRPr="1EFF4918" w:rsidR="3202C39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the USEPA finalized</w:t>
      </w:r>
      <w:r w:rsidRPr="1EFF4918" w:rsidR="5682D46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w:t>
      </w:r>
      <w:r w:rsidRPr="1EFF4918" w:rsidR="3202C39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6D2789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clean air </w:t>
      </w:r>
      <w:r w:rsidRPr="1EFF4918" w:rsidR="2A13172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rule </w:t>
      </w:r>
      <w:r w:rsidRPr="1EFF4918" w:rsidR="55125B1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designed </w:t>
      </w:r>
      <w:r w:rsidRPr="1EFF4918" w:rsidR="41C1FB2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w:t>
      </w:r>
      <w:r w:rsidRPr="1EFF4918" w:rsidR="6D2789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limit methane pollution from new and existing oil and gas sources</w:t>
      </w:r>
      <w:r w:rsidRPr="1EFF4918" w:rsidR="76BCEDD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w:t>
      </w:r>
      <w:r w:rsidRPr="1EFF4918" w:rsidR="35834D7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rule </w:t>
      </w:r>
      <w:r w:rsidRPr="1EFF4918" w:rsidR="21414AF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will apply to US onshore oil and gas companies across the entire oil and gas value chain and impact operators, contractors, suppliers, and manufacturers</w:t>
      </w:r>
      <w:r w:rsidRPr="1EFF4918" w:rsidR="2B2874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F38BABB">
        <w:rPr>
          <w:rStyle w:val="FootnoteReference"/>
          <w:rFonts w:ascii="Times New Roman" w:hAnsi="Times New Roman" w:eastAsia="Times New Roman" w:cs="Times New Roman"/>
          <w:noProof w:val="0"/>
          <w:sz w:val="22"/>
          <w:szCs w:val="22"/>
          <w:lang w:val="en-US"/>
        </w:rPr>
        <w:footnoteReference w:id="9624"/>
      </w:r>
    </w:p>
    <w:p w:rsidR="2BDAFE34" w:rsidP="545429CC" w:rsidRDefault="2BDAFE34" w14:paraId="57282800" w14:textId="0A4C3C55">
      <w:pPr>
        <w:pStyle w:val="Normal"/>
        <w:widowControl w:val="0"/>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EFF4918" w:rsidR="2EDCC76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Travelers could </w:t>
      </w:r>
      <w:r w:rsidRPr="1EFF4918" w:rsidR="2EDCC76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assist</w:t>
      </w:r>
      <w:r w:rsidRPr="1EFF4918" w:rsidR="2EDCC76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2EDCC76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its</w:t>
      </w:r>
      <w:r w:rsidRPr="1EFF4918" w:rsidR="2EDCC76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clients </w:t>
      </w:r>
      <w:r w:rsidRPr="1EFF4918" w:rsidR="2AEFE79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by </w:t>
      </w:r>
      <w:r w:rsidRPr="1EFF4918" w:rsidR="2EDCC76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providing resources </w:t>
      </w:r>
      <w:r w:rsidRPr="1EFF4918" w:rsidR="6951A6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on </w:t>
      </w:r>
      <w:r w:rsidRPr="1EFF4918" w:rsidR="2EDCC76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measuring and reducing their methane emissions in </w:t>
      </w:r>
      <w:r w:rsidRPr="1EFF4918" w:rsidR="5FF73D9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preparation for </w:t>
      </w:r>
      <w:r w:rsidRPr="1EFF4918" w:rsidR="1E1B977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implementation of </w:t>
      </w:r>
      <w:r w:rsidRPr="1EFF4918" w:rsidR="65899CB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USEPA’s </w:t>
      </w:r>
      <w:r w:rsidRPr="1EFF4918" w:rsidR="1E1B977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w:t>
      </w:r>
      <w:r w:rsidRPr="1EFF4918" w:rsidR="5D1F809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ule</w:t>
      </w:r>
      <w:r w:rsidRPr="1EFF4918" w:rsidR="3B66949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1EFF4918" w:rsidR="314DB2C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bookmarkStart w:name="_Int_2R3QV8rc" w:id="1685502987"/>
      <w:r w:rsidRPr="1EFF4918" w:rsidR="64167A2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 opposing the proposal, the board uses hyperbolic language and misrepresents the content of the proposal.</w:t>
      </w:r>
      <w:r w:rsidRPr="1EFF4918" w:rsidR="048CC5C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bookmarkEnd w:id="1685502987"/>
      <w:r w:rsidRPr="1EFF4918" w:rsidR="46A8D2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What t</w:t>
      </w:r>
      <w:r w:rsidRPr="1EFF4918" w:rsidR="31258E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he proposal requests </w:t>
      </w:r>
      <w:r w:rsidRPr="1EFF4918" w:rsidR="3A16063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is that </w:t>
      </w:r>
      <w:r w:rsidRPr="1EFF4918" w:rsidR="31258E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board</w:t>
      </w:r>
      <w:r w:rsidRPr="1EFF4918" w:rsidR="31258E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management </w:t>
      </w:r>
      <w:r w:rsidRPr="1EFF4918" w:rsidR="31258E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issue</w:t>
      </w:r>
      <w:r w:rsidRPr="1EFF4918" w:rsidR="31258E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report – a </w:t>
      </w:r>
      <w:r w:rsidRPr="1EFF4918" w:rsidR="31258E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rather low</w:t>
      </w:r>
      <w:r w:rsidRPr="1EFF4918" w:rsidR="31258E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bar – on how it may engage its clients </w:t>
      </w:r>
      <w:r w:rsidRPr="1EFF4918" w:rsidR="31258E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on</w:t>
      </w:r>
      <w:r w:rsidRPr="1EFF4918" w:rsidR="31258E1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methane emissions m</w:t>
      </w:r>
      <w:r w:rsidRPr="1EFF4918" w:rsidR="7841021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easurement and reduction using a variety of communication, educational, and training tools. </w:t>
      </w:r>
      <w:r w:rsidRPr="1EFF4918" w:rsidR="7583D1A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 contrast to Travelers, </w:t>
      </w:r>
      <w:r w:rsidRPr="1EFF4918" w:rsidR="550DF1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peer insurer, </w:t>
      </w:r>
      <w:r w:rsidRPr="1EFF4918" w:rsidR="550DF1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Chubb</w:t>
      </w:r>
      <w:r w:rsidRPr="1EFF4918" w:rsidR="550DF1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has deployed its Methane Resource Hub </w:t>
      </w:r>
      <w:r w:rsidRPr="1EFF4918" w:rsidR="68A5C5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which provides </w:t>
      </w:r>
      <w:r w:rsidRPr="1EFF4918" w:rsidR="30D2121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educational materials, videos, and reports to help its clients minimize </w:t>
      </w:r>
      <w:r w:rsidRPr="1EFF4918" w:rsidR="538EF3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methane </w:t>
      </w:r>
      <w:r w:rsidRPr="1EFF4918" w:rsidR="30D2121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leaks, routine flaring, </w:t>
      </w:r>
      <w:r w:rsidRPr="1EFF4918" w:rsidR="644358C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w:t>
      </w:r>
      <w:r w:rsidRPr="1EFF4918" w:rsidR="30D2121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venting.</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footnoteReference w:id="15558"/>
      </w:r>
      <w:r w:rsidRPr="1EFF4918" w:rsidR="30D2121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2BDAFE34" w:rsidP="545429CC" w:rsidRDefault="2BDAFE34" w14:paraId="65875AC9" w14:textId="41215375">
      <w:pPr>
        <w:pStyle w:val="Normal"/>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45429CC" w:rsidR="2E5C599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Because the </w:t>
      </w:r>
      <w:r w:rsidRPr="545429CC" w:rsidR="2E5C599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proposal</w:t>
      </w:r>
      <w:r w:rsidRPr="545429CC" w:rsidR="2E5C599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suggest</w:t>
      </w:r>
      <w:r w:rsidRPr="545429CC" w:rsidR="7672BD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545429CC" w:rsidR="2E5C599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 Travelers could consider clients’ management of methane emissions as part of its underwriting strategies is at the Compa</w:t>
      </w:r>
      <w:r w:rsidRPr="545429CC" w:rsidR="486085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ny’s discretion, </w:t>
      </w:r>
      <w:r w:rsidRPr="545429CC" w:rsidR="11BEF02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it is unclear how contract debarment or violating </w:t>
      </w:r>
      <w:r w:rsidRPr="545429CC" w:rsidR="2C7552D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certain </w:t>
      </w:r>
      <w:r w:rsidRPr="545429CC" w:rsidR="11BEF02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state laws appl</w:t>
      </w:r>
      <w:r w:rsidRPr="545429CC" w:rsidR="437EF90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w:t>
      </w:r>
      <w:r w:rsidRPr="545429CC" w:rsidR="11BEF02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the proposal at all – especially </w:t>
      </w:r>
      <w:r w:rsidRPr="545429CC" w:rsidR="317FFA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since</w:t>
      </w:r>
      <w:r w:rsidRPr="545429CC" w:rsidR="11BEF02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Chubb</w:t>
      </w:r>
      <w:r w:rsidRPr="545429CC" w:rsidR="53BE44D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has already adopted </w:t>
      </w:r>
      <w:r w:rsidRPr="545429CC" w:rsidR="734283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such an </w:t>
      </w:r>
      <w:r w:rsidRPr="545429CC" w:rsidR="53BE44D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approach.</w:t>
      </w:r>
    </w:p>
    <w:p w:rsidR="2BDAFE34" w:rsidP="545429CC" w:rsidRDefault="2BDAFE34" w14:paraId="0838F47B" w14:textId="7B542898">
      <w:pPr>
        <w:pStyle w:val="Normal"/>
        <w:widowControl w:val="0"/>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EFF4918" w:rsidR="25601F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By implementing the proposal, Travelers could better align </w:t>
      </w:r>
      <w:r w:rsidRPr="1EFF4918" w:rsidR="25601F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Company with its stated commitment to a “long-term sustainable approach to protecting the environment.”</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footnoteReference w:id="26879"/>
      </w:r>
      <w:r w:rsidRPr="1EFF4918" w:rsidR="25601F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Further, it could </w:t>
      </w:r>
      <w:r w:rsidRPr="1EFF4918" w:rsidR="25601F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demonstrate</w:t>
      </w:r>
      <w:r w:rsidRPr="1EFF4918" w:rsidR="25601F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leadership in </w:t>
      </w:r>
      <w:r w:rsidRPr="1EFF4918" w:rsidR="62CE30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helping limit </w:t>
      </w:r>
      <w:r w:rsidRPr="1EFF4918" w:rsidR="5BBA11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emissions of a </w:t>
      </w:r>
      <w:r w:rsidRPr="1EFF4918" w:rsidR="62CE30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gas that </w:t>
      </w:r>
      <w:r w:rsidRPr="1EFF4918" w:rsidR="09F92A3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heightens</w:t>
      </w:r>
      <w:r w:rsidRPr="1EFF4918" w:rsidR="09F92A3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62CE30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Company’s clim</w:t>
      </w:r>
      <w:r w:rsidRPr="1EFF4918" w:rsidR="3EF287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ate risk and</w:t>
      </w:r>
      <w:r w:rsidRPr="1EFF4918" w:rsidR="1E66FF6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could</w:t>
      </w:r>
      <w:r w:rsidRPr="1EFF4918" w:rsidR="3EF287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3EF287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burnish</w:t>
      </w:r>
      <w:r w:rsidRPr="1EFF4918" w:rsidR="3EF287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its reputation as a company concerned </w:t>
      </w:r>
      <w:r w:rsidRPr="1EFF4918" w:rsidR="06080AA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about</w:t>
      </w:r>
      <w:r w:rsidRPr="1EFF4918" w:rsidR="09DBA7B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32B3F9A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negative </w:t>
      </w:r>
      <w:r w:rsidRPr="1EFF4918" w:rsidR="3EF287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environmental impacts. </w:t>
      </w:r>
    </w:p>
    <w:p w:rsidR="00083D58" w:rsidRDefault="00083D58" w14:paraId="00000023" w14:textId="77777777">
      <w:pPr>
        <w:spacing w:line="276" w:lineRule="auto"/>
        <w:rPr>
          <w:rFonts w:ascii="Times New Roman" w:hAnsi="Times New Roman" w:eastAsia="Times New Roman" w:cs="Times New Roman"/>
          <w:sz w:val="22"/>
          <w:szCs w:val="22"/>
        </w:rPr>
      </w:pPr>
    </w:p>
    <w:p w:rsidR="00083D58" w:rsidP="7F38BABB" w:rsidRDefault="00D63173" w14:paraId="3B6A5260" w14:textId="60A3A0E5">
      <w:pPr>
        <w:pStyle w:val="Normal"/>
        <w:numPr>
          <w:ilvl w:val="0"/>
          <w:numId w:val="5"/>
        </w:numPr>
        <w:suppressLineNumbers w:val="0"/>
        <w:bidi w:val="0"/>
        <w:spacing w:before="0" w:beforeAutospacing="off" w:after="0" w:afterAutospacing="off" w:line="276" w:lineRule="auto"/>
        <w:ind w:left="720" w:right="0" w:hanging="360"/>
        <w:jc w:val="left"/>
        <w:rPr>
          <w:rFonts w:ascii="Times New Roman" w:hAnsi="Times New Roman" w:eastAsia="Times New Roman" w:cs="Times New Roman"/>
          <w:b w:val="1"/>
          <w:bCs w:val="1"/>
          <w:sz w:val="22"/>
          <w:szCs w:val="22"/>
        </w:rPr>
      </w:pPr>
      <w:r w:rsidRPr="545429CC" w:rsidR="5C208B14">
        <w:rPr>
          <w:rFonts w:ascii="Times New Roman" w:hAnsi="Times New Roman" w:eastAsia="Times New Roman" w:cs="Times New Roman"/>
          <w:b w:val="1"/>
          <w:bCs w:val="1"/>
          <w:sz w:val="22"/>
          <w:szCs w:val="22"/>
        </w:rPr>
        <w:t xml:space="preserve">As an insurer oil and gas industry owners, operators, and service contractors, Travelers </w:t>
      </w:r>
      <w:r w:rsidRPr="545429CC" w:rsidR="5C208B14">
        <w:rPr>
          <w:rFonts w:ascii="Times New Roman" w:hAnsi="Times New Roman" w:eastAsia="Times New Roman" w:cs="Times New Roman"/>
          <w:b w:val="1"/>
          <w:bCs w:val="1"/>
          <w:sz w:val="22"/>
          <w:szCs w:val="22"/>
        </w:rPr>
        <w:t>has the opportunity to</w:t>
      </w:r>
      <w:r w:rsidRPr="545429CC" w:rsidR="5C208B14">
        <w:rPr>
          <w:rFonts w:ascii="Times New Roman" w:hAnsi="Times New Roman" w:eastAsia="Times New Roman" w:cs="Times New Roman"/>
          <w:b w:val="1"/>
          <w:bCs w:val="1"/>
          <w:sz w:val="22"/>
          <w:szCs w:val="22"/>
        </w:rPr>
        <w:t xml:space="preserve"> help clients improve management of their methane emissions, resulting in fewer climate-warming emissions and preparing insureds to meet new U.S. government methane emissions regulations. </w:t>
      </w:r>
      <w:r w:rsidRPr="545429CC" w:rsidR="05421696">
        <w:rPr>
          <w:rFonts w:ascii="Times New Roman" w:hAnsi="Times New Roman" w:eastAsia="Times New Roman" w:cs="Times New Roman"/>
          <w:b w:val="1"/>
          <w:bCs w:val="1"/>
          <w:sz w:val="22"/>
          <w:szCs w:val="22"/>
        </w:rPr>
        <w:t xml:space="preserve">  </w:t>
      </w:r>
      <w:r w:rsidRPr="545429CC" w:rsidR="38FC49CA">
        <w:rPr>
          <w:rFonts w:ascii="Times New Roman" w:hAnsi="Times New Roman" w:eastAsia="Times New Roman" w:cs="Times New Roman"/>
          <w:b w:val="1"/>
          <w:bCs w:val="1"/>
          <w:sz w:val="22"/>
          <w:szCs w:val="22"/>
        </w:rPr>
        <w:t xml:space="preserve"> </w:t>
      </w:r>
    </w:p>
    <w:p w:rsidR="00083D58" w:rsidP="705E573E" w:rsidRDefault="00D63173" w14:paraId="4FDFD239" w14:textId="6A2FFF21">
      <w:pPr>
        <w:pStyle w:val="Normal"/>
        <w:widowControl w:val="0"/>
        <w:suppressLineNumbers w:val="0"/>
        <w:spacing w:before="0" w:beforeAutospacing="off" w:after="0" w:afterAutospacing="off" w:line="276" w:lineRule="auto"/>
        <w:ind w:left="0" w:right="0"/>
        <w:jc w:val="left"/>
        <w:rPr>
          <w:rFonts w:ascii="Times New Roman" w:hAnsi="Times New Roman" w:eastAsia="Times New Roman" w:cs="Times New Roman"/>
          <w:b w:val="1"/>
          <w:bCs w:val="1"/>
          <w:noProof w:val="0"/>
          <w:sz w:val="22"/>
          <w:szCs w:val="22"/>
          <w:lang w:val="en-US"/>
        </w:rPr>
      </w:pPr>
      <w:r w:rsidRPr="545429CC" w:rsidR="38FC49CA">
        <w:rPr>
          <w:rFonts w:ascii="Times New Roman" w:hAnsi="Times New Roman" w:eastAsia="Times New Roman" w:cs="Times New Roman"/>
          <w:b w:val="1"/>
          <w:bCs w:val="1"/>
          <w:sz w:val="22"/>
          <w:szCs w:val="22"/>
        </w:rPr>
        <w:t xml:space="preserve"> </w:t>
      </w:r>
    </w:p>
    <w:p w:rsidR="00083D58" w:rsidP="545429CC" w:rsidRDefault="00D63173" w14:paraId="455EE829" w14:textId="4EFA3AEE">
      <w:pPr>
        <w:pStyle w:val="Normal"/>
        <w:widowControl w:val="0"/>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EFF4918" w:rsidR="647238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Methane is the second most abundant anthropogenic GHG after </w:t>
      </w:r>
      <w:r w:rsidRPr="1EFF4918" w:rsidR="0AA1BC4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w:t>
      </w:r>
      <w:r w:rsidRPr="1EFF4918" w:rsidR="0AA1BC46">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bscript"/>
          <w:lang w:val="en-US"/>
        </w:rPr>
        <w:t>2</w:t>
      </w:r>
      <w:r w:rsidRPr="1EFF4918" w:rsidR="647238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accounting for about 16</w:t>
      </w:r>
      <w:r w:rsidRPr="1EFF4918" w:rsidR="5E18BAC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647238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of global emissions</w:t>
      </w:r>
      <w:r w:rsidRPr="1EFF4918" w:rsidR="13E3F8E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S</w:t>
      </w:r>
      <w:r w:rsidRPr="1EFF4918" w:rsidR="370C9E1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ince the Industrial Revoluti</w:t>
      </w:r>
      <w:r w:rsidRPr="1EFF4918" w:rsidR="370C9E1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on</w:t>
      </w:r>
      <w:r w:rsidRPr="1EFF4918" w:rsidR="647238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metha</w:t>
      </w:r>
      <w:r w:rsidRPr="1EFF4918" w:rsidR="647238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ne </w:t>
      </w:r>
      <w:r w:rsidRPr="1EFF4918" w:rsidR="647238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concentrations in the atmosphere have more than doubled, </w:t>
      </w:r>
      <w:r w:rsidRPr="1EFF4918" w:rsidR="778D3F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primarily </w:t>
      </w:r>
      <w:r w:rsidRPr="1EFF4918" w:rsidR="647238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due to human-related activities.</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footnoteReference w:id="448"/>
      </w:r>
      <w:r w:rsidRPr="1EFF4918" w:rsidR="30B5426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183DEC6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According to the World Bank, </w:t>
      </w:r>
      <w:r w:rsidRPr="1EFF4918" w:rsidR="19E6C16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reducing methane emissions is </w:t>
      </w:r>
      <w:r w:rsidRPr="1EFF4918" w:rsidR="24CE844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w:t>
      </w:r>
      <w:r w:rsidRPr="1EFF4918" w:rsidR="4924CCD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highly </w:t>
      </w:r>
      <w:r w:rsidRPr="1EFF4918" w:rsidR="19E6C16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effective </w:t>
      </w:r>
      <w:r w:rsidRPr="1EFF4918" w:rsidR="7E5BAA2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way to limit global temperature rise</w:t>
      </w:r>
      <w:r w:rsidRPr="1EFF4918" w:rsidR="614E5D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t>
      </w:r>
      <w:r w:rsidRPr="1EFF4918" w:rsidR="614E5D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notes that</w:t>
      </w:r>
      <w:r w:rsidRPr="1EFF4918" w:rsidR="2D75FD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2D75FD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swift and decisive </w:t>
      </w:r>
      <w:r w:rsidRPr="1EFF4918" w:rsidR="183DEC6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action on methane from oil and gas operations </w:t>
      </w:r>
      <w:r w:rsidRPr="1EFF4918" w:rsidR="183DEC6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could avoid </w:t>
      </w:r>
      <w:r w:rsidRPr="1EFF4918" w:rsidR="7B10C89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significant warming by 2050</w:t>
      </w:r>
      <w:r w:rsidRPr="1EFF4918" w:rsidR="255D465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footnoteReference w:id="26661"/>
      </w:r>
    </w:p>
    <w:p w:rsidR="00083D58" w:rsidP="545429CC" w:rsidRDefault="00D63173" w14:paraId="4B0B1B4F" w14:textId="02DE1B44">
      <w:pPr>
        <w:pStyle w:val="Normal"/>
        <w:widowControl w:val="0"/>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45429CC" w:rsidR="6853BC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w:t>
      </w:r>
      <w:r w:rsidRPr="545429CC" w:rsidR="61AEB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ethane is emitted from every part of th</w:t>
      </w:r>
      <w:r w:rsidRPr="545429CC" w:rsidR="1D3CF7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oil and gas</w:t>
      </w:r>
      <w:r w:rsidRPr="545429CC" w:rsidR="61AEB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supply chain </w:t>
      </w:r>
      <w:r w:rsidRPr="545429CC" w:rsidR="0BBF8B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through three key m</w:t>
      </w:r>
      <w:r w:rsidRPr="545429CC" w:rsidR="2B79A2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ethods</w:t>
      </w:r>
      <w:r w:rsidRPr="545429CC" w:rsidR="0BBF8B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w:rsidR="00083D58" w:rsidP="545429CC" w:rsidRDefault="00D63173" w14:paraId="30FECE3F" w14:textId="4C6E2202">
      <w:pPr>
        <w:pStyle w:val="ListParagraph"/>
        <w:widowControl w:val="0"/>
        <w:numPr>
          <w:ilvl w:val="0"/>
          <w:numId w:val="1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45429CC" w:rsidR="69D479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Leaks</w:t>
      </w:r>
      <w:r w:rsidRPr="545429CC" w:rsidR="5C7E29A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61AEB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Unintentional leaks of natural gas from equipment such as wells, flanges, valves, seals, pipelines, storage facilities, or other equipment</w:t>
      </w:r>
      <w:r w:rsidRPr="545429CC" w:rsidR="61AEB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w:rsidR="00083D58" w:rsidP="545429CC" w:rsidRDefault="00D63173" w14:paraId="429A7828" w14:textId="632BFFBD">
      <w:pPr>
        <w:pStyle w:val="ListParagraph"/>
        <w:widowControl w:val="0"/>
        <w:numPr>
          <w:ilvl w:val="0"/>
          <w:numId w:val="1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45429CC" w:rsidR="313D2C8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Venting</w:t>
      </w:r>
      <w:r w:rsidRPr="545429CC" w:rsidR="5CC8A07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61AEB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intentional release of methane directly </w:t>
      </w:r>
      <w:r w:rsidRPr="545429CC" w:rsidR="3E72394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which can take </w:t>
      </w:r>
      <w:r w:rsidRPr="545429CC" w:rsidR="61AEB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place </w:t>
      </w:r>
      <w:r w:rsidRPr="545429CC" w:rsidR="2C2E57F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either on a planned or unplanned basis</w:t>
      </w:r>
      <w:r w:rsidRPr="545429CC" w:rsidR="61AEB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00083D58" w:rsidP="545429CC" w:rsidRDefault="00D63173" w14:paraId="5C245CDA" w14:textId="144DBF3B">
      <w:pPr>
        <w:pStyle w:val="ListParagraph"/>
        <w:widowControl w:val="0"/>
        <w:numPr>
          <w:ilvl w:val="0"/>
          <w:numId w:val="14"/>
        </w:numPr>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160" w:afterAutospacing="off" w:line="25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45429CC" w:rsidR="61AEB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Flaring: </w:t>
      </w:r>
      <w:r w:rsidRPr="545429CC" w:rsidR="473E222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545429CC" w:rsidR="61AEB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he intentional burning of natural gas, often </w:t>
      </w:r>
      <w:r w:rsidRPr="545429CC" w:rsidR="0BD9FA1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due to a </w:t>
      </w:r>
      <w:r w:rsidRPr="545429CC" w:rsidR="61AEB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temporary lack of infrastructure </w:t>
      </w:r>
      <w:r w:rsidRPr="545429CC" w:rsidR="61AEB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capacity</w:t>
      </w:r>
      <w:r w:rsidRPr="545429CC" w:rsidR="7CF6D3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store the gas. </w:t>
      </w:r>
    </w:p>
    <w:p w:rsidR="00083D58" w:rsidP="545429CC" w:rsidRDefault="00D63173" w14:paraId="3D384589" w14:textId="014DA9D9">
      <w:pPr>
        <w:pStyle w:val="Normal"/>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EFF4918" w:rsidR="331183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Because methane emissions </w:t>
      </w:r>
      <w:r w:rsidRPr="1EFF4918" w:rsidR="31D2151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are </w:t>
      </w:r>
      <w:r w:rsidRPr="1EFF4918" w:rsidR="331183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1EFF4918" w:rsidR="331183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5F8E8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effective at trapping heat,</w:t>
      </w:r>
      <w:r w:rsidRPr="1EFF4918" w:rsidR="331183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USEPA </w:t>
      </w:r>
      <w:r w:rsidRPr="1EFF4918" w:rsidR="6CB409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has issued a rule</w:t>
      </w:r>
      <w:r w:rsidRPr="1EFF4918" w:rsidR="0E17289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requiring owners, operators, and </w:t>
      </w:r>
      <w:r w:rsidRPr="1EFF4918" w:rsidR="04B13B5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their </w:t>
      </w:r>
      <w:r w:rsidRPr="1EFF4918" w:rsidR="0E17289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supply chain partners to </w:t>
      </w:r>
      <w:r w:rsidRPr="1EFF4918" w:rsidR="4DB257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measure and reduce methane emissions </w:t>
      </w:r>
      <w:r w:rsidRPr="1EFF4918" w:rsidR="4DB257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 </w:t>
      </w:r>
      <w:r w:rsidRPr="1EFF4918" w:rsidR="46E51B8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order </w:t>
      </w:r>
      <w:r w:rsidRPr="1EFF4918" w:rsidR="097CA7B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to</w:t>
      </w:r>
      <w:r w:rsidRPr="1EFF4918" w:rsidR="097CA7B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support U</w:t>
      </w:r>
      <w:r w:rsidRPr="1EFF4918" w:rsidR="4821B76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1EFF4918" w:rsidR="097CA7B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1EFF4918" w:rsidR="0D97959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1EFF4918" w:rsidR="097CA7B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climate </w:t>
      </w:r>
      <w:r w:rsidRPr="1EFF4918" w:rsidR="097CA7B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goals.</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footnoteReference w:id="31210"/>
      </w:r>
      <w:r w:rsidRPr="1EFF4918" w:rsidR="097CA7B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00083D58" w:rsidP="545429CC" w:rsidRDefault="00D63173" w14:paraId="714B84EA" w14:textId="2D5D6129">
      <w:pPr>
        <w:pStyle w:val="Normal"/>
        <w:widowControl w:val="0"/>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45429CC" w:rsidR="11BBD85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Travelers’ energy sector clients own</w:t>
      </w:r>
      <w:r w:rsidRPr="545429CC" w:rsidR="6775DC1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11BBD85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operate</w:t>
      </w:r>
      <w:r w:rsidRPr="545429CC" w:rsidR="1FDB66B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and service</w:t>
      </w:r>
      <w:r w:rsidRPr="545429CC" w:rsidR="11BBD85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natural gas wells, pipelines, and storage facilities and as well as LNG storage, </w:t>
      </w:r>
      <w:r w:rsidRPr="545429CC" w:rsidR="11BBD85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liquefaction</w:t>
      </w:r>
      <w:r w:rsidRPr="545429CC" w:rsidR="11BBD85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regasification entities – infrastructure and operations that are associated with methane emissions</w:t>
      </w:r>
      <w:r w:rsidRPr="545429CC" w:rsidR="11BBD85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5862C0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5C17AD4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w:t>
      </w:r>
      <w:r w:rsidRPr="545429CC" w:rsidR="743054F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545429CC" w:rsidR="5C17AD4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545429CC" w:rsidR="5C17AD4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reasonable to assume that Travelers’ clients </w:t>
      </w:r>
      <w:r w:rsidRPr="545429CC" w:rsidR="5C17AD4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need </w:t>
      </w:r>
      <w:r w:rsidRPr="545429CC" w:rsidR="2C1F065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learn</w:t>
      </w:r>
      <w:r w:rsidRPr="545429CC" w:rsidR="5C17AD4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about the</w:t>
      </w:r>
      <w:r w:rsidRPr="545429CC" w:rsidR="032551B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new methane mitigation</w:t>
      </w:r>
      <w:r w:rsidRPr="545429CC" w:rsidR="5C17AD4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126C15D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regulations</w:t>
      </w:r>
      <w:r w:rsidRPr="545429CC" w:rsidR="5C17AD4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t>
      </w:r>
      <w:r w:rsidRPr="545429CC" w:rsidR="167CD42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w:t>
      </w:r>
      <w:r w:rsidRPr="545429CC" w:rsidR="5C17AD4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ways </w:t>
      </w:r>
      <w:r w:rsidRPr="545429CC" w:rsidR="5C17AD4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to </w:t>
      </w:r>
      <w:r w:rsidRPr="545429CC" w:rsidR="5A89AFB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meet </w:t>
      </w:r>
      <w:r w:rsidRPr="545429CC" w:rsidR="5C17AD4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them. </w:t>
      </w:r>
    </w:p>
    <w:p w:rsidR="00083D58" w:rsidP="545429CC" w:rsidRDefault="00D63173" w14:paraId="4DE29979" w14:textId="78C31DA7">
      <w:pPr>
        <w:pStyle w:val="Normal"/>
        <w:widowControl w:val="0"/>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EFF4918" w:rsidR="55FE136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 addition to their negative climate impacts, methane emissions can be </w:t>
      </w:r>
      <w:r w:rsidRPr="1EFF4918" w:rsidR="5F290F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si</w:t>
      </w:r>
      <w:r w:rsidRPr="1EFF4918" w:rsidR="55FE136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gnificant source</w:t>
      </w:r>
      <w:r w:rsidRPr="1EFF4918" w:rsidR="47229D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1EFF4918" w:rsidR="55FE136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w:t>
      </w:r>
      <w:r w:rsidRPr="1EFF4918" w:rsidR="571775E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lost revenue. In North Dakota, for example, where Travelers offers energy sector </w:t>
      </w:r>
      <w:r w:rsidRPr="1EFF4918" w:rsidR="318AECD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insurance,</w:t>
      </w:r>
      <w:r w:rsidRPr="1EFF4918" w:rsidR="7E99B91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7FA442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recent analysis show</w:t>
      </w:r>
      <w:r w:rsidRPr="1EFF4918" w:rsidR="79EB097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ed</w:t>
      </w:r>
      <w:r w:rsidRPr="1EFF4918" w:rsidR="7FA442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 </w:t>
      </w:r>
      <w:r w:rsidRPr="1EFF4918" w:rsidR="689017E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flaring is a leading cause of waste, responsible for </w:t>
      </w:r>
      <w:r w:rsidRPr="1EFF4918" w:rsidR="689017E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roughly 95%</w:t>
      </w:r>
      <w:r w:rsidRPr="1EFF4918" w:rsidR="689017E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all methane wasted</w:t>
      </w:r>
      <w:r w:rsidRPr="1EFF4918" w:rsidR="1D41953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the state</w:t>
      </w:r>
      <w:r w:rsidRPr="1EFF4918" w:rsidR="689017E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footnoteReference w:id="31940"/>
      </w:r>
      <w:r w:rsidRPr="1EFF4918" w:rsidR="689017E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2019, </w:t>
      </w:r>
      <w:r w:rsidRPr="1EFF4918" w:rsidR="0309682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226 billion cubic feet of </w:t>
      </w:r>
      <w:r w:rsidRPr="1EFF4918" w:rsidR="00B3C2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leaked </w:t>
      </w:r>
      <w:r w:rsidRPr="1EFF4918" w:rsidR="0309682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oil and gas methane </w:t>
      </w:r>
      <w:r w:rsidRPr="1EFF4918" w:rsidR="5578D6C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 North Dakota </w:t>
      </w:r>
      <w:r w:rsidRPr="1EFF4918" w:rsidR="689017E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translated to </w:t>
      </w:r>
      <w:r w:rsidRPr="1EFF4918" w:rsidR="689017E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nearly $648 million</w:t>
      </w:r>
      <w:r w:rsidRPr="1EFF4918" w:rsidR="689017E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worth of lost natural gas.</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footnoteReference w:id="18597"/>
      </w:r>
      <w:r w:rsidRPr="1EFF4918" w:rsidR="689017E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Thus, Travelers </w:t>
      </w:r>
      <w:r w:rsidRPr="1EFF4918" w:rsidR="5067D8D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would </w:t>
      </w:r>
      <w:r w:rsidRPr="1EFF4918" w:rsidR="16EB50B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also </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be </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ssisting</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clients </w:t>
      </w:r>
      <w:r w:rsidRPr="1EFF4918" w:rsidR="2EC06F3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or their contractors in genera</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ting </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dditional</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2458AF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revenue.</w:t>
      </w:r>
    </w:p>
    <w:p w:rsidR="00083D58" w:rsidP="545429CC" w:rsidRDefault="00D63173" w14:paraId="5614EF93" w14:textId="45CEB165">
      <w:pPr>
        <w:pStyle w:val="Normal"/>
        <w:widowControl w:val="0"/>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45429CC" w:rsidR="4AC76DD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Finally, a</w:t>
      </w:r>
      <w:r w:rsidRPr="545429CC" w:rsidR="7CF6D3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 a company that navigate</w:t>
      </w:r>
      <w:r w:rsidRPr="545429CC" w:rsidR="2C2930F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545429CC" w:rsidR="7CF6D3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underwriting </w:t>
      </w:r>
      <w:r w:rsidRPr="545429CC" w:rsidR="2DC0237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property and casualty insurance </w:t>
      </w:r>
      <w:r w:rsidRPr="545429CC" w:rsidR="7CF6D3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 increasingly </w:t>
      </w:r>
      <w:r w:rsidRPr="545429CC" w:rsidR="7CF6D3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erratic and difficult-to-model severe weather events and climate conditions, Travelers has </w:t>
      </w:r>
      <w:r w:rsidRPr="545429CC" w:rsidR="7CF6D3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vested interest</w:t>
      </w:r>
      <w:r w:rsidRPr="545429CC" w:rsidR="65C6C3B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w:t>
      </w:r>
      <w:r w:rsidRPr="545429CC" w:rsidR="7CF6D3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45429CC" w:rsidR="5D0C356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limiting its exposure to climate risk. Educating its customer base in ways that reduce their </w:t>
      </w:r>
      <w:r w:rsidRPr="545429CC" w:rsidR="2445883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own contributions to a changing climate is a commonsense way for Travelers to </w:t>
      </w:r>
      <w:r w:rsidRPr="545429CC" w:rsidR="00A6B1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leverage</w:t>
      </w:r>
      <w:r w:rsidRPr="545429CC" w:rsidR="00A6B1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its </w:t>
      </w:r>
      <w:r w:rsidRPr="545429CC" w:rsidR="43904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client </w:t>
      </w:r>
      <w:r w:rsidRPr="545429CC" w:rsidR="00A6B1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relationships </w:t>
      </w:r>
      <w:r w:rsidRPr="545429CC" w:rsidR="5D01A74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their and its </w:t>
      </w:r>
      <w:r w:rsidRPr="545429CC" w:rsidR="1FADA95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own </w:t>
      </w:r>
      <w:r w:rsidRPr="545429CC" w:rsidR="5D01A74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benefit.</w:t>
      </w:r>
    </w:p>
    <w:p w:rsidR="00083D58" w:rsidRDefault="00083D58" w14:paraId="00000027" w14:textId="77777777">
      <w:pPr>
        <w:spacing w:line="276" w:lineRule="auto"/>
        <w:rPr>
          <w:rFonts w:ascii="Times New Roman" w:hAnsi="Times New Roman" w:eastAsia="Times New Roman" w:cs="Times New Roman"/>
          <w:sz w:val="22"/>
          <w:szCs w:val="22"/>
        </w:rPr>
      </w:pPr>
    </w:p>
    <w:p w:rsidR="00083D58" w:rsidP="2BDAFE34" w:rsidRDefault="00083D58" w14:paraId="00000029" w14:textId="297BEACD">
      <w:pPr>
        <w:numPr>
          <w:ilvl w:val="0"/>
          <w:numId w:val="5"/>
        </w:numPr>
        <w:spacing w:line="276" w:lineRule="auto"/>
        <w:rPr>
          <w:rFonts w:ascii="Times New Roman" w:hAnsi="Times New Roman" w:eastAsia="Times New Roman" w:cs="Times New Roman"/>
          <w:b w:val="1"/>
          <w:bCs w:val="1"/>
          <w:sz w:val="22"/>
          <w:szCs w:val="22"/>
        </w:rPr>
      </w:pPr>
      <w:r w:rsidRPr="545429CC" w:rsidR="1B1E8BF7">
        <w:rPr>
          <w:rFonts w:ascii="Times New Roman" w:hAnsi="Times New Roman" w:eastAsia="Times New Roman" w:cs="Times New Roman"/>
          <w:b w:val="1"/>
          <w:bCs w:val="1"/>
          <w:sz w:val="22"/>
          <w:szCs w:val="22"/>
        </w:rPr>
        <w:t xml:space="preserve">Travelers could avoid reputational risk by supporting clients in assessing, measuring, and </w:t>
      </w:r>
      <w:r w:rsidRPr="545429CC" w:rsidR="1B1E8BF7">
        <w:rPr>
          <w:rFonts w:ascii="Times New Roman" w:hAnsi="Times New Roman" w:eastAsia="Times New Roman" w:cs="Times New Roman"/>
          <w:b w:val="1"/>
          <w:bCs w:val="1"/>
          <w:sz w:val="22"/>
          <w:szCs w:val="22"/>
        </w:rPr>
        <w:t>eliminating</w:t>
      </w:r>
      <w:r w:rsidRPr="545429CC" w:rsidR="1B1E8BF7">
        <w:rPr>
          <w:rFonts w:ascii="Times New Roman" w:hAnsi="Times New Roman" w:eastAsia="Times New Roman" w:cs="Times New Roman"/>
          <w:b w:val="1"/>
          <w:bCs w:val="1"/>
          <w:sz w:val="22"/>
          <w:szCs w:val="22"/>
        </w:rPr>
        <w:t xml:space="preserve"> emissions of methane, a greenhouse gas that is 80 times more potent than carbon dioxide over a 20-year period.</w:t>
      </w:r>
      <w:r w:rsidRPr="545429CC">
        <w:rPr>
          <w:rStyle w:val="FootnoteReference"/>
          <w:rFonts w:ascii="Times New Roman" w:hAnsi="Times New Roman" w:eastAsia="Times New Roman" w:cs="Times New Roman"/>
          <w:b w:val="1"/>
          <w:bCs w:val="1"/>
          <w:sz w:val="22"/>
          <w:szCs w:val="22"/>
        </w:rPr>
        <w:footnoteReference w:id="25642"/>
      </w:r>
      <w:r w:rsidRPr="545429CC" w:rsidR="1B1E8BF7">
        <w:rPr>
          <w:rFonts w:ascii="Times New Roman" w:hAnsi="Times New Roman" w:eastAsia="Times New Roman" w:cs="Times New Roman"/>
          <w:b w:val="1"/>
          <w:bCs w:val="1"/>
          <w:sz w:val="22"/>
          <w:szCs w:val="22"/>
        </w:rPr>
        <w:t xml:space="preserve">   </w:t>
      </w:r>
      <w:r w:rsidRPr="545429CC" w:rsidR="017FD25A">
        <w:rPr>
          <w:rFonts w:ascii="Times New Roman" w:hAnsi="Times New Roman" w:eastAsia="Times New Roman" w:cs="Times New Roman"/>
          <w:b w:val="1"/>
          <w:bCs w:val="1"/>
          <w:sz w:val="22"/>
          <w:szCs w:val="22"/>
        </w:rPr>
        <w:t xml:space="preserve">   </w:t>
      </w:r>
    </w:p>
    <w:p w:rsidR="705E573E" w:rsidP="705E573E" w:rsidRDefault="705E573E" w14:paraId="5A6B523E" w14:textId="4E9875F3">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sz w:val="22"/>
          <w:szCs w:val="22"/>
        </w:rPr>
      </w:pPr>
    </w:p>
    <w:p w:rsidR="314658C8" w:rsidP="705E573E" w:rsidRDefault="314658C8" w14:paraId="1048536B" w14:textId="42620762">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sz w:val="22"/>
          <w:szCs w:val="22"/>
        </w:rPr>
      </w:pPr>
      <w:r w:rsidRPr="545429CC" w:rsidR="2534C965">
        <w:rPr>
          <w:rFonts w:ascii="Times New Roman" w:hAnsi="Times New Roman" w:eastAsia="Times New Roman" w:cs="Times New Roman"/>
          <w:sz w:val="22"/>
          <w:szCs w:val="22"/>
        </w:rPr>
        <w:t xml:space="preserve">While Travelers risk engineers and actuaries </w:t>
      </w:r>
      <w:r w:rsidRPr="545429CC" w:rsidR="2534C965">
        <w:rPr>
          <w:rFonts w:ascii="Times New Roman" w:hAnsi="Times New Roman" w:eastAsia="Times New Roman" w:cs="Times New Roman"/>
          <w:sz w:val="22"/>
          <w:szCs w:val="22"/>
        </w:rPr>
        <w:t>work</w:t>
      </w:r>
      <w:r w:rsidRPr="545429CC" w:rsidR="2534C965">
        <w:rPr>
          <w:rFonts w:ascii="Times New Roman" w:hAnsi="Times New Roman" w:eastAsia="Times New Roman" w:cs="Times New Roman"/>
          <w:sz w:val="22"/>
          <w:szCs w:val="22"/>
        </w:rPr>
        <w:t xml:space="preserve"> diligently to avoid </w:t>
      </w:r>
      <w:r w:rsidRPr="545429CC" w:rsidR="2534C965">
        <w:rPr>
          <w:rFonts w:ascii="Times New Roman" w:hAnsi="Times New Roman" w:eastAsia="Times New Roman" w:cs="Times New Roman"/>
          <w:sz w:val="22"/>
          <w:szCs w:val="22"/>
        </w:rPr>
        <w:t xml:space="preserve">catastrophic losses </w:t>
      </w:r>
      <w:r w:rsidRPr="545429CC" w:rsidR="58CA51F9">
        <w:rPr>
          <w:rFonts w:ascii="Times New Roman" w:hAnsi="Times New Roman" w:eastAsia="Times New Roman" w:cs="Times New Roman"/>
          <w:sz w:val="22"/>
          <w:szCs w:val="22"/>
        </w:rPr>
        <w:t>from</w:t>
      </w:r>
      <w:r w:rsidRPr="545429CC" w:rsidR="2534C965">
        <w:rPr>
          <w:rFonts w:ascii="Times New Roman" w:hAnsi="Times New Roman" w:eastAsia="Times New Roman" w:cs="Times New Roman"/>
          <w:sz w:val="22"/>
          <w:szCs w:val="22"/>
        </w:rPr>
        <w:t xml:space="preserve"> sever</w:t>
      </w:r>
      <w:r w:rsidRPr="545429CC" w:rsidR="7962DF84">
        <w:rPr>
          <w:rFonts w:ascii="Times New Roman" w:hAnsi="Times New Roman" w:eastAsia="Times New Roman" w:cs="Times New Roman"/>
          <w:sz w:val="22"/>
          <w:szCs w:val="22"/>
        </w:rPr>
        <w:t>e weather conditions and ongoing climate variability, th</w:t>
      </w:r>
      <w:r w:rsidRPr="545429CC" w:rsidR="05029522">
        <w:rPr>
          <w:rFonts w:ascii="Times New Roman" w:hAnsi="Times New Roman" w:eastAsia="Times New Roman" w:cs="Times New Roman"/>
          <w:sz w:val="22"/>
          <w:szCs w:val="22"/>
        </w:rPr>
        <w:t>e</w:t>
      </w:r>
      <w:r w:rsidRPr="545429CC" w:rsidR="227C3FDE">
        <w:rPr>
          <w:rFonts w:ascii="Times New Roman" w:hAnsi="Times New Roman" w:eastAsia="Times New Roman" w:cs="Times New Roman"/>
          <w:sz w:val="22"/>
          <w:szCs w:val="22"/>
        </w:rPr>
        <w:t>ir</w:t>
      </w:r>
      <w:r w:rsidRPr="545429CC" w:rsidR="05029522">
        <w:rPr>
          <w:rFonts w:ascii="Times New Roman" w:hAnsi="Times New Roman" w:eastAsia="Times New Roman" w:cs="Times New Roman"/>
          <w:sz w:val="22"/>
          <w:szCs w:val="22"/>
        </w:rPr>
        <w:t xml:space="preserve"> </w:t>
      </w:r>
      <w:r w:rsidRPr="545429CC" w:rsidR="05029522">
        <w:rPr>
          <w:rFonts w:ascii="Times New Roman" w:hAnsi="Times New Roman" w:eastAsia="Times New Roman" w:cs="Times New Roman"/>
          <w:sz w:val="22"/>
          <w:szCs w:val="22"/>
        </w:rPr>
        <w:t>efforts are meant to limit climate risk to the Company</w:t>
      </w:r>
      <w:r w:rsidRPr="545429CC" w:rsidR="7962DF84">
        <w:rPr>
          <w:rFonts w:ascii="Times New Roman" w:hAnsi="Times New Roman" w:eastAsia="Times New Roman" w:cs="Times New Roman"/>
          <w:sz w:val="22"/>
          <w:szCs w:val="22"/>
        </w:rPr>
        <w:t xml:space="preserve"> </w:t>
      </w:r>
      <w:r w:rsidRPr="545429CC" w:rsidR="0DB5AF8F">
        <w:rPr>
          <w:rFonts w:ascii="Times New Roman" w:hAnsi="Times New Roman" w:eastAsia="Times New Roman" w:cs="Times New Roman"/>
          <w:sz w:val="22"/>
          <w:szCs w:val="22"/>
        </w:rPr>
        <w:t xml:space="preserve">and </w:t>
      </w:r>
      <w:r w:rsidRPr="545429CC" w:rsidR="0A3AC1B7">
        <w:rPr>
          <w:rFonts w:ascii="Times New Roman" w:hAnsi="Times New Roman" w:eastAsia="Times New Roman" w:cs="Times New Roman"/>
          <w:sz w:val="22"/>
          <w:szCs w:val="22"/>
        </w:rPr>
        <w:t xml:space="preserve">increase </w:t>
      </w:r>
      <w:r w:rsidRPr="545429CC" w:rsidR="0DB5AF8F">
        <w:rPr>
          <w:rFonts w:ascii="Times New Roman" w:hAnsi="Times New Roman" w:eastAsia="Times New Roman" w:cs="Times New Roman"/>
          <w:sz w:val="22"/>
          <w:szCs w:val="22"/>
        </w:rPr>
        <w:t>shareholder value.</w:t>
      </w:r>
      <w:r w:rsidRPr="545429CC" w:rsidR="2A99821B">
        <w:rPr>
          <w:rFonts w:ascii="Times New Roman" w:hAnsi="Times New Roman" w:eastAsia="Times New Roman" w:cs="Times New Roman"/>
          <w:sz w:val="22"/>
          <w:szCs w:val="22"/>
        </w:rPr>
        <w:t xml:space="preserve"> </w:t>
      </w:r>
      <w:r w:rsidRPr="545429CC" w:rsidR="0DB5AF8F">
        <w:rPr>
          <w:rFonts w:ascii="Times New Roman" w:hAnsi="Times New Roman" w:eastAsia="Times New Roman" w:cs="Times New Roman"/>
          <w:sz w:val="22"/>
          <w:szCs w:val="22"/>
        </w:rPr>
        <w:t xml:space="preserve">The Proponent values </w:t>
      </w:r>
      <w:r w:rsidRPr="545429CC" w:rsidR="3A1896FF">
        <w:rPr>
          <w:rFonts w:ascii="Times New Roman" w:hAnsi="Times New Roman" w:eastAsia="Times New Roman" w:cs="Times New Roman"/>
          <w:sz w:val="22"/>
          <w:szCs w:val="22"/>
        </w:rPr>
        <w:t xml:space="preserve">and benefits from </w:t>
      </w:r>
      <w:r w:rsidRPr="545429CC" w:rsidR="0DB5AF8F">
        <w:rPr>
          <w:rFonts w:ascii="Times New Roman" w:hAnsi="Times New Roman" w:eastAsia="Times New Roman" w:cs="Times New Roman"/>
          <w:sz w:val="22"/>
          <w:szCs w:val="22"/>
        </w:rPr>
        <w:t xml:space="preserve">the </w:t>
      </w:r>
      <w:r w:rsidRPr="545429CC" w:rsidR="0DB5AF8F">
        <w:rPr>
          <w:rFonts w:ascii="Times New Roman" w:hAnsi="Times New Roman" w:eastAsia="Times New Roman" w:cs="Times New Roman"/>
          <w:sz w:val="22"/>
          <w:szCs w:val="22"/>
        </w:rPr>
        <w:t>Co</w:t>
      </w:r>
      <w:r w:rsidRPr="545429CC" w:rsidR="3529AB54">
        <w:rPr>
          <w:rFonts w:ascii="Times New Roman" w:hAnsi="Times New Roman" w:eastAsia="Times New Roman" w:cs="Times New Roman"/>
          <w:sz w:val="22"/>
          <w:szCs w:val="22"/>
        </w:rPr>
        <w:t xml:space="preserve">mpany’s </w:t>
      </w:r>
      <w:r w:rsidRPr="545429CC" w:rsidR="7D3F2107">
        <w:rPr>
          <w:rFonts w:ascii="Times New Roman" w:hAnsi="Times New Roman" w:eastAsia="Times New Roman" w:cs="Times New Roman"/>
          <w:sz w:val="22"/>
          <w:szCs w:val="22"/>
        </w:rPr>
        <w:t xml:space="preserve">efforts and </w:t>
      </w:r>
      <w:r w:rsidRPr="545429CC" w:rsidR="6E0CA16A">
        <w:rPr>
          <w:rFonts w:ascii="Times New Roman" w:hAnsi="Times New Roman" w:eastAsia="Times New Roman" w:cs="Times New Roman"/>
          <w:sz w:val="22"/>
          <w:szCs w:val="22"/>
        </w:rPr>
        <w:t xml:space="preserve">resulting </w:t>
      </w:r>
      <w:r w:rsidRPr="545429CC" w:rsidR="7113C659">
        <w:rPr>
          <w:rFonts w:ascii="Times New Roman" w:hAnsi="Times New Roman" w:eastAsia="Times New Roman" w:cs="Times New Roman"/>
          <w:sz w:val="22"/>
          <w:szCs w:val="22"/>
        </w:rPr>
        <w:t xml:space="preserve">strong </w:t>
      </w:r>
      <w:r w:rsidRPr="545429CC" w:rsidR="2981C117">
        <w:rPr>
          <w:rFonts w:ascii="Times New Roman" w:hAnsi="Times New Roman" w:eastAsia="Times New Roman" w:cs="Times New Roman"/>
          <w:sz w:val="22"/>
          <w:szCs w:val="22"/>
        </w:rPr>
        <w:t xml:space="preserve">financial performance. </w:t>
      </w:r>
    </w:p>
    <w:p w:rsidR="705E573E" w:rsidP="705E573E" w:rsidRDefault="705E573E" w14:paraId="7F08CCC0" w14:textId="19513255">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sz w:val="22"/>
          <w:szCs w:val="22"/>
        </w:rPr>
      </w:pPr>
    </w:p>
    <w:p w:rsidR="0048A96C" w:rsidP="705E573E" w:rsidRDefault="0048A96C" w14:paraId="5E39DEFD" w14:textId="64089DBA">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sz w:val="22"/>
          <w:szCs w:val="22"/>
        </w:rPr>
      </w:pPr>
      <w:r w:rsidRPr="705E573E" w:rsidR="2E441381">
        <w:rPr>
          <w:rFonts w:ascii="Times New Roman" w:hAnsi="Times New Roman" w:eastAsia="Times New Roman" w:cs="Times New Roman"/>
          <w:sz w:val="22"/>
          <w:szCs w:val="22"/>
        </w:rPr>
        <w:t>The request at the heart of the proposal is aimed at ways in which Travelers could address climate risk</w:t>
      </w:r>
      <w:r w:rsidRPr="705E573E" w:rsidR="0EE861A8">
        <w:rPr>
          <w:rFonts w:ascii="Times New Roman" w:hAnsi="Times New Roman" w:eastAsia="Times New Roman" w:cs="Times New Roman"/>
          <w:sz w:val="22"/>
          <w:szCs w:val="22"/>
        </w:rPr>
        <w:t xml:space="preserve"> more broadly</w:t>
      </w:r>
      <w:r w:rsidRPr="705E573E" w:rsidR="199541A6">
        <w:rPr>
          <w:rFonts w:ascii="Times New Roman" w:hAnsi="Times New Roman" w:eastAsia="Times New Roman" w:cs="Times New Roman"/>
          <w:sz w:val="22"/>
          <w:szCs w:val="22"/>
        </w:rPr>
        <w:t xml:space="preserve">. Engaging energy sector clients </w:t>
      </w:r>
      <w:r w:rsidRPr="705E573E" w:rsidR="6B557BF2">
        <w:rPr>
          <w:rFonts w:ascii="Times New Roman" w:hAnsi="Times New Roman" w:eastAsia="Times New Roman" w:cs="Times New Roman"/>
          <w:sz w:val="22"/>
          <w:szCs w:val="22"/>
        </w:rPr>
        <w:t>complement</w:t>
      </w:r>
      <w:r w:rsidRPr="705E573E" w:rsidR="5435F594">
        <w:rPr>
          <w:rFonts w:ascii="Times New Roman" w:hAnsi="Times New Roman" w:eastAsia="Times New Roman" w:cs="Times New Roman"/>
          <w:sz w:val="22"/>
          <w:szCs w:val="22"/>
        </w:rPr>
        <w:t>s</w:t>
      </w:r>
      <w:r w:rsidRPr="705E573E" w:rsidR="6B557BF2">
        <w:rPr>
          <w:rFonts w:ascii="Times New Roman" w:hAnsi="Times New Roman" w:eastAsia="Times New Roman" w:cs="Times New Roman"/>
          <w:sz w:val="22"/>
          <w:szCs w:val="22"/>
        </w:rPr>
        <w:t xml:space="preserve"> its e</w:t>
      </w:r>
      <w:r w:rsidRPr="705E573E" w:rsidR="2A4D1E47">
        <w:rPr>
          <w:rFonts w:ascii="Times New Roman" w:hAnsi="Times New Roman" w:eastAsia="Times New Roman" w:cs="Times New Roman"/>
          <w:sz w:val="22"/>
          <w:szCs w:val="22"/>
        </w:rPr>
        <w:t>xisting</w:t>
      </w:r>
      <w:r w:rsidRPr="705E573E" w:rsidR="6B557BF2">
        <w:rPr>
          <w:rFonts w:ascii="Times New Roman" w:hAnsi="Times New Roman" w:eastAsia="Times New Roman" w:cs="Times New Roman"/>
          <w:sz w:val="22"/>
          <w:szCs w:val="22"/>
        </w:rPr>
        <w:t xml:space="preserve"> </w:t>
      </w:r>
      <w:r w:rsidRPr="705E573E" w:rsidR="2A4D1E47">
        <w:rPr>
          <w:rFonts w:ascii="Times New Roman" w:hAnsi="Times New Roman" w:eastAsia="Times New Roman" w:cs="Times New Roman"/>
          <w:sz w:val="22"/>
          <w:szCs w:val="22"/>
        </w:rPr>
        <w:t xml:space="preserve">efforts </w:t>
      </w:r>
      <w:r w:rsidRPr="705E573E" w:rsidR="6B557BF2">
        <w:rPr>
          <w:rFonts w:ascii="Times New Roman" w:hAnsi="Times New Roman" w:eastAsia="Times New Roman" w:cs="Times New Roman"/>
          <w:sz w:val="22"/>
          <w:szCs w:val="22"/>
        </w:rPr>
        <w:t xml:space="preserve">to engage with companies in its </w:t>
      </w:r>
      <w:r w:rsidRPr="705E573E" w:rsidR="45FFF036">
        <w:rPr>
          <w:rFonts w:ascii="Times New Roman" w:hAnsi="Times New Roman" w:eastAsia="Times New Roman" w:cs="Times New Roman"/>
          <w:sz w:val="22"/>
          <w:szCs w:val="22"/>
        </w:rPr>
        <w:t xml:space="preserve">investment </w:t>
      </w:r>
      <w:r w:rsidRPr="705E573E" w:rsidR="6B557BF2">
        <w:rPr>
          <w:rFonts w:ascii="Times New Roman" w:hAnsi="Times New Roman" w:eastAsia="Times New Roman" w:cs="Times New Roman"/>
          <w:sz w:val="22"/>
          <w:szCs w:val="22"/>
        </w:rPr>
        <w:t xml:space="preserve">portfolio </w:t>
      </w:r>
      <w:r w:rsidRPr="705E573E" w:rsidR="565B0F6C">
        <w:rPr>
          <w:rFonts w:ascii="Times New Roman" w:hAnsi="Times New Roman" w:eastAsia="Times New Roman" w:cs="Times New Roman"/>
          <w:sz w:val="22"/>
          <w:szCs w:val="22"/>
        </w:rPr>
        <w:t xml:space="preserve">to measure and report </w:t>
      </w:r>
      <w:r w:rsidRPr="705E573E" w:rsidR="05F080E9">
        <w:rPr>
          <w:rFonts w:ascii="Times New Roman" w:hAnsi="Times New Roman" w:eastAsia="Times New Roman" w:cs="Times New Roman"/>
          <w:sz w:val="22"/>
          <w:szCs w:val="22"/>
        </w:rPr>
        <w:t xml:space="preserve">their Scope 1 and 2 GHG </w:t>
      </w:r>
      <w:r w:rsidRPr="705E573E" w:rsidR="05F080E9">
        <w:rPr>
          <w:rFonts w:ascii="Times New Roman" w:hAnsi="Times New Roman" w:eastAsia="Times New Roman" w:cs="Times New Roman"/>
          <w:sz w:val="22"/>
          <w:szCs w:val="22"/>
        </w:rPr>
        <w:t>emissions.</w:t>
      </w:r>
      <w:r w:rsidRPr="705E573E">
        <w:rPr>
          <w:rStyle w:val="FootnoteReference"/>
          <w:rFonts w:ascii="Times New Roman" w:hAnsi="Times New Roman" w:eastAsia="Times New Roman" w:cs="Times New Roman"/>
          <w:sz w:val="22"/>
          <w:szCs w:val="22"/>
        </w:rPr>
        <w:footnoteReference w:id="21733"/>
      </w:r>
      <w:r w:rsidRPr="705E573E" w:rsidR="4CFEDD58">
        <w:rPr>
          <w:rFonts w:ascii="Times New Roman" w:hAnsi="Times New Roman" w:eastAsia="Times New Roman" w:cs="Times New Roman"/>
          <w:sz w:val="22"/>
          <w:szCs w:val="22"/>
          <w:vertAlign w:val="superscript"/>
        </w:rPr>
        <w:t>,</w:t>
      </w:r>
      <w:r w:rsidRPr="705E573E">
        <w:rPr>
          <w:rStyle w:val="FootnoteReference"/>
          <w:rFonts w:ascii="Times New Roman" w:hAnsi="Times New Roman" w:eastAsia="Times New Roman" w:cs="Times New Roman"/>
          <w:sz w:val="22"/>
          <w:szCs w:val="22"/>
        </w:rPr>
        <w:footnoteReference w:id="1940"/>
      </w:r>
      <w:r w:rsidRPr="705E573E" w:rsidR="05F080E9">
        <w:rPr>
          <w:rFonts w:ascii="Times New Roman" w:hAnsi="Times New Roman" w:eastAsia="Times New Roman" w:cs="Times New Roman"/>
          <w:sz w:val="22"/>
          <w:szCs w:val="22"/>
        </w:rPr>
        <w:t xml:space="preserve"> </w:t>
      </w:r>
      <w:r w:rsidRPr="705E573E" w:rsidR="2D8FF65C">
        <w:rPr>
          <w:rFonts w:ascii="Times New Roman" w:hAnsi="Times New Roman" w:eastAsia="Times New Roman" w:cs="Times New Roman"/>
          <w:sz w:val="22"/>
          <w:szCs w:val="22"/>
        </w:rPr>
        <w:t>Further, taking such initiative could burnish Travelers</w:t>
      </w:r>
      <w:r w:rsidRPr="705E573E" w:rsidR="2F6B8878">
        <w:rPr>
          <w:rFonts w:ascii="Times New Roman" w:hAnsi="Times New Roman" w:eastAsia="Times New Roman" w:cs="Times New Roman"/>
          <w:sz w:val="22"/>
          <w:szCs w:val="22"/>
        </w:rPr>
        <w:t>'</w:t>
      </w:r>
      <w:r w:rsidRPr="705E573E" w:rsidR="2D8FF65C">
        <w:rPr>
          <w:rFonts w:ascii="Times New Roman" w:hAnsi="Times New Roman" w:eastAsia="Times New Roman" w:cs="Times New Roman"/>
          <w:sz w:val="22"/>
          <w:szCs w:val="22"/>
        </w:rPr>
        <w:t xml:space="preserve"> image</w:t>
      </w:r>
      <w:r w:rsidRPr="705E573E" w:rsidR="12736549">
        <w:rPr>
          <w:rFonts w:ascii="Times New Roman" w:hAnsi="Times New Roman" w:eastAsia="Times New Roman" w:cs="Times New Roman"/>
          <w:sz w:val="22"/>
          <w:szCs w:val="22"/>
        </w:rPr>
        <w:t>,</w:t>
      </w:r>
      <w:r w:rsidRPr="705E573E" w:rsidR="5AB72F00">
        <w:rPr>
          <w:rFonts w:ascii="Times New Roman" w:hAnsi="Times New Roman" w:eastAsia="Times New Roman" w:cs="Times New Roman"/>
          <w:sz w:val="22"/>
          <w:szCs w:val="22"/>
        </w:rPr>
        <w:t xml:space="preserve"> as </w:t>
      </w:r>
      <w:r w:rsidRPr="705E573E" w:rsidR="3914DCED">
        <w:rPr>
          <w:rFonts w:ascii="Times New Roman" w:hAnsi="Times New Roman" w:eastAsia="Times New Roman" w:cs="Times New Roman"/>
          <w:sz w:val="22"/>
          <w:szCs w:val="22"/>
        </w:rPr>
        <w:t xml:space="preserve">many </w:t>
      </w:r>
      <w:r w:rsidRPr="705E573E" w:rsidR="5AB72F00">
        <w:rPr>
          <w:rFonts w:ascii="Times New Roman" w:hAnsi="Times New Roman" w:eastAsia="Times New Roman" w:cs="Times New Roman"/>
          <w:sz w:val="22"/>
          <w:szCs w:val="22"/>
        </w:rPr>
        <w:t>companies</w:t>
      </w:r>
      <w:r w:rsidRPr="705E573E" w:rsidR="52C4241B">
        <w:rPr>
          <w:rFonts w:ascii="Times New Roman" w:hAnsi="Times New Roman" w:eastAsia="Times New Roman" w:cs="Times New Roman"/>
          <w:sz w:val="22"/>
          <w:szCs w:val="22"/>
        </w:rPr>
        <w:t xml:space="preserve"> are taking steps to significantly limit methane </w:t>
      </w:r>
      <w:r w:rsidRPr="705E573E" w:rsidR="4DB70E5F">
        <w:rPr>
          <w:rFonts w:ascii="Times New Roman" w:hAnsi="Times New Roman" w:eastAsia="Times New Roman" w:cs="Times New Roman"/>
          <w:sz w:val="22"/>
          <w:szCs w:val="22"/>
        </w:rPr>
        <w:t xml:space="preserve">released to</w:t>
      </w:r>
      <w:r w:rsidRPr="705E573E" w:rsidR="52C4241B">
        <w:rPr>
          <w:rFonts w:ascii="Times New Roman" w:hAnsi="Times New Roman" w:eastAsia="Times New Roman" w:cs="Times New Roman"/>
          <w:sz w:val="22"/>
          <w:szCs w:val="22"/>
        </w:rPr>
        <w:t xml:space="preserve"> the </w:t>
      </w:r>
      <w:r w:rsidRPr="705E573E" w:rsidR="52C4241B">
        <w:rPr>
          <w:rFonts w:ascii="Times New Roman" w:hAnsi="Times New Roman" w:eastAsia="Times New Roman" w:cs="Times New Roman"/>
          <w:sz w:val="22"/>
          <w:szCs w:val="22"/>
        </w:rPr>
        <w:t xml:space="preserve">atmosphere.</w:t>
      </w:r>
      <w:r w:rsidRPr="705E573E">
        <w:rPr>
          <w:rStyle w:val="FootnoteReference"/>
          <w:rFonts w:ascii="Times New Roman" w:hAnsi="Times New Roman" w:eastAsia="Times New Roman" w:cs="Times New Roman"/>
          <w:sz w:val="22"/>
          <w:szCs w:val="22"/>
        </w:rPr>
        <w:footnoteReference w:id="18382"/>
      </w:r>
    </w:p>
    <w:p w:rsidR="705E573E" w:rsidP="705E573E" w:rsidRDefault="705E573E" w14:paraId="515C5E2A" w14:textId="1F127DFD">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sz w:val="22"/>
          <w:szCs w:val="22"/>
        </w:rPr>
      </w:pPr>
    </w:p>
    <w:p w:rsidR="52A67C73" w:rsidP="705E573E" w:rsidRDefault="52A67C73" w14:paraId="03EE7F93" w14:textId="301F0110">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sz w:val="22"/>
          <w:szCs w:val="22"/>
        </w:rPr>
      </w:pPr>
      <w:r w:rsidRPr="545429CC" w:rsidR="1799DFFC">
        <w:rPr>
          <w:rFonts w:ascii="Times New Roman" w:hAnsi="Times New Roman" w:eastAsia="Times New Roman" w:cs="Times New Roman"/>
          <w:color w:val="auto"/>
          <w:sz w:val="22"/>
          <w:szCs w:val="22"/>
          <w:lang w:eastAsia="ja-JP" w:bidi="ar-SA"/>
        </w:rPr>
        <w:t xml:space="preserve">Global property and casualty insurer, Chubb, is among </w:t>
      </w:r>
      <w:r w:rsidRPr="545429CC" w:rsidR="7FC1F108">
        <w:rPr>
          <w:rFonts w:ascii="Times New Roman" w:hAnsi="Times New Roman" w:eastAsia="Times New Roman" w:cs="Times New Roman"/>
          <w:color w:val="auto"/>
          <w:sz w:val="22"/>
          <w:szCs w:val="22"/>
          <w:lang w:eastAsia="ja-JP" w:bidi="ar-SA"/>
        </w:rPr>
        <w:t>those companies. It announced in March 2023 that it would require “</w:t>
      </w:r>
      <w:r w:rsidRPr="545429CC" w:rsidR="7FC1F108">
        <w:rPr>
          <w:rFonts w:ascii="Times New Roman" w:hAnsi="Times New Roman" w:eastAsia="Times New Roman" w:cs="Times New Roman"/>
          <w:noProof w:val="0"/>
          <w:color w:val="auto"/>
          <w:sz w:val="22"/>
          <w:szCs w:val="22"/>
          <w:lang w:val="en-US" w:eastAsia="ja-JP" w:bidi="ar-SA"/>
        </w:rPr>
        <w:t xml:space="preserve">evidence-based plans to manage methane emissions including, at a minimum, having in place programs for leak detection and repair and the elimination of non-emergency venting.</w:t>
      </w:r>
      <w:r w:rsidRPr="545429CC" w:rsidR="61AA1BB2">
        <w:rPr>
          <w:rFonts w:ascii="Times New Roman" w:hAnsi="Times New Roman" w:eastAsia="Times New Roman" w:cs="Times New Roman"/>
          <w:noProof w:val="0"/>
          <w:color w:val="auto"/>
          <w:sz w:val="22"/>
          <w:szCs w:val="22"/>
          <w:lang w:val="en-US" w:eastAsia="ja-JP" w:bidi="ar-SA"/>
        </w:rPr>
        <w:t xml:space="preserve">” It </w:t>
      </w:r>
      <w:r w:rsidRPr="545429CC" w:rsidR="61AA1BB2">
        <w:rPr>
          <w:rFonts w:ascii="Times New Roman" w:hAnsi="Times New Roman" w:eastAsia="Times New Roman" w:cs="Times New Roman"/>
          <w:noProof w:val="0"/>
          <w:color w:val="auto"/>
          <w:sz w:val="22"/>
          <w:szCs w:val="22"/>
          <w:lang w:val="en-US" w:eastAsia="ja-JP" w:bidi="ar-SA"/>
        </w:rPr>
        <w:t xml:space="preserve">stated</w:t>
      </w:r>
      <w:r w:rsidRPr="545429CC" w:rsidR="61AA1BB2">
        <w:rPr>
          <w:rFonts w:ascii="Times New Roman" w:hAnsi="Times New Roman" w:eastAsia="Times New Roman" w:cs="Times New Roman"/>
          <w:noProof w:val="0"/>
          <w:color w:val="auto"/>
          <w:sz w:val="22"/>
          <w:szCs w:val="22"/>
          <w:lang w:val="en-US" w:eastAsia="ja-JP" w:bidi="ar-SA"/>
        </w:rPr>
        <w:t xml:space="preserve"> that, “</w:t>
      </w:r>
      <w:r w:rsidRPr="545429CC" w:rsidR="7FC1F108">
        <w:rPr>
          <w:rFonts w:ascii="Times New Roman" w:hAnsi="Times New Roman" w:eastAsia="Times New Roman" w:cs="Times New Roman"/>
          <w:noProof w:val="0"/>
          <w:color w:val="auto"/>
          <w:sz w:val="22"/>
          <w:szCs w:val="22"/>
          <w:lang w:val="en-US" w:eastAsia="ja-JP" w:bidi="ar-SA"/>
        </w:rPr>
        <w:t xml:space="preserve">Clients must also adopt one or more measures that have been </w:t>
      </w:r>
      <w:r w:rsidRPr="545429CC" w:rsidR="7FC1F108">
        <w:rPr>
          <w:rFonts w:ascii="Times New Roman" w:hAnsi="Times New Roman" w:eastAsia="Times New Roman" w:cs="Times New Roman"/>
          <w:noProof w:val="0"/>
          <w:color w:val="auto"/>
          <w:sz w:val="22"/>
          <w:szCs w:val="22"/>
          <w:lang w:val="en-US" w:eastAsia="ja-JP" w:bidi="ar-SA"/>
        </w:rPr>
        <w:t>demonstrated</w:t>
      </w:r>
      <w:r w:rsidRPr="545429CC" w:rsidR="7FC1F108">
        <w:rPr>
          <w:rFonts w:ascii="Times New Roman" w:hAnsi="Times New Roman" w:eastAsia="Times New Roman" w:cs="Times New Roman"/>
          <w:noProof w:val="0"/>
          <w:color w:val="auto"/>
          <w:sz w:val="22"/>
          <w:szCs w:val="22"/>
          <w:lang w:val="en-US" w:eastAsia="ja-JP" w:bidi="ar-SA"/>
        </w:rPr>
        <w:t xml:space="preserve"> to reduce emissions from flaring.</w:t>
      </w:r>
      <w:r w:rsidRPr="545429CC" w:rsidR="338AF45D">
        <w:rPr>
          <w:rFonts w:ascii="Times New Roman" w:hAnsi="Times New Roman" w:eastAsia="Times New Roman" w:cs="Times New Roman"/>
          <w:noProof w:val="0"/>
          <w:color w:val="auto"/>
          <w:sz w:val="22"/>
          <w:szCs w:val="22"/>
          <w:lang w:val="en-US" w:eastAsia="ja-JP" w:bidi="ar-SA"/>
        </w:rPr>
        <w:t>”</w:t>
      </w:r>
      <w:r w:rsidRPr="545429CC">
        <w:rPr>
          <w:rFonts w:ascii="Times New Roman" w:hAnsi="Times New Roman" w:eastAsia="Times New Roman" w:cs="Times New Roman"/>
          <w:noProof w:val="0"/>
          <w:color w:val="auto"/>
          <w:sz w:val="22"/>
          <w:szCs w:val="22"/>
          <w:vertAlign w:val="superscript"/>
          <w:lang w:val="en-US" w:eastAsia="ja-JP" w:bidi="ar-SA"/>
        </w:rPr>
        <w:footnoteReference w:id="30726"/>
      </w:r>
      <w:r w:rsidRPr="705E573E" w:rsidR="081BB11D">
        <w:rPr>
          <w:rFonts w:ascii="Times New Roman" w:hAnsi="Times New Roman" w:eastAsia="Times New Roman" w:cs="Times New Roman"/>
          <w:sz w:val="22"/>
          <w:szCs w:val="22"/>
        </w:rPr>
        <w:t xml:space="preserve"> Moreover, </w:t>
      </w:r>
      <w:r w:rsidRPr="705E573E" w:rsidR="30081B4E">
        <w:rPr>
          <w:rFonts w:ascii="Times New Roman" w:hAnsi="Times New Roman" w:eastAsia="Times New Roman" w:cs="Times New Roman"/>
          <w:sz w:val="22"/>
          <w:szCs w:val="22"/>
        </w:rPr>
        <w:t>C</w:t>
      </w:r>
      <w:r w:rsidRPr="705E573E" w:rsidR="30081B4E">
        <w:rPr>
          <w:rFonts w:ascii="Times New Roman" w:hAnsi="Times New Roman" w:eastAsia="Times New Roman" w:cs="Times New Roman"/>
          <w:sz w:val="22"/>
          <w:szCs w:val="22"/>
        </w:rPr>
        <w:t>hub</w:t>
      </w:r>
      <w:r w:rsidRPr="705E573E" w:rsidR="30081B4E">
        <w:rPr>
          <w:rFonts w:ascii="Times New Roman" w:hAnsi="Times New Roman" w:eastAsia="Times New Roman" w:cs="Times New Roman"/>
          <w:sz w:val="22"/>
          <w:szCs w:val="22"/>
        </w:rPr>
        <w:t xml:space="preserve">b developed </w:t>
      </w:r>
      <w:r w:rsidRPr="705E573E" w:rsidR="311E52E7">
        <w:rPr>
          <w:rFonts w:ascii="Times New Roman" w:hAnsi="Times New Roman" w:eastAsia="Times New Roman" w:cs="Times New Roman"/>
          <w:sz w:val="22"/>
          <w:szCs w:val="22"/>
        </w:rPr>
        <w:t xml:space="preserve">its</w:t>
      </w:r>
      <w:r w:rsidRPr="705E573E" w:rsidR="30081B4E">
        <w:rPr>
          <w:rFonts w:ascii="Times New Roman" w:hAnsi="Times New Roman" w:eastAsia="Times New Roman" w:cs="Times New Roman"/>
          <w:sz w:val="22"/>
          <w:szCs w:val="22"/>
        </w:rPr>
        <w:t xml:space="preserve"> Methane Resource </w:t>
      </w:r>
      <w:r w:rsidRPr="705E573E" w:rsidR="30081B4E">
        <w:rPr>
          <w:rFonts w:ascii="Times New Roman" w:hAnsi="Times New Roman" w:eastAsia="Times New Roman" w:cs="Times New Roman"/>
          <w:sz w:val="22"/>
          <w:szCs w:val="22"/>
        </w:rPr>
        <w:t>Hub</w:t>
      </w:r>
      <w:r w:rsidRPr="705E573E" w:rsidR="30081B4E">
        <w:rPr>
          <w:rFonts w:ascii="Times New Roman" w:hAnsi="Times New Roman" w:eastAsia="Times New Roman" w:cs="Times New Roman"/>
          <w:sz w:val="22"/>
          <w:szCs w:val="22"/>
        </w:rPr>
        <w:t xml:space="preserve"> for its energy sector clients which provides educational materials, videos, </w:t>
      </w:r>
      <w:r w:rsidRPr="705E573E" w:rsidR="30081B4E">
        <w:rPr>
          <w:rFonts w:ascii="Times New Roman" w:hAnsi="Times New Roman" w:eastAsia="Times New Roman" w:cs="Times New Roman"/>
          <w:sz w:val="22"/>
          <w:szCs w:val="22"/>
        </w:rPr>
        <w:t xml:space="preserve">reports</w:t>
      </w:r>
      <w:r w:rsidRPr="705E573E" w:rsidR="30081B4E">
        <w:rPr>
          <w:rFonts w:ascii="Times New Roman" w:hAnsi="Times New Roman" w:eastAsia="Times New Roman" w:cs="Times New Roman"/>
          <w:sz w:val="22"/>
          <w:szCs w:val="22"/>
        </w:rPr>
        <w:t xml:space="preserve"> </w:t>
      </w:r>
      <w:r w:rsidRPr="705E573E" w:rsidR="0A15B2AF">
        <w:rPr>
          <w:rFonts w:ascii="Times New Roman" w:hAnsi="Times New Roman" w:eastAsia="Times New Roman" w:cs="Times New Roman"/>
          <w:sz w:val="22"/>
          <w:szCs w:val="22"/>
        </w:rPr>
        <w:t xml:space="preserve">and contractor lists </w:t>
      </w:r>
      <w:r w:rsidRPr="705E573E" w:rsidR="30081B4E">
        <w:rPr>
          <w:rFonts w:ascii="Times New Roman" w:hAnsi="Times New Roman" w:eastAsia="Times New Roman" w:cs="Times New Roman"/>
          <w:sz w:val="22"/>
          <w:szCs w:val="22"/>
        </w:rPr>
        <w:t>to</w:t>
      </w:r>
      <w:r w:rsidRPr="705E573E" w:rsidR="30081B4E">
        <w:rPr>
          <w:rFonts w:ascii="Times New Roman" w:hAnsi="Times New Roman" w:eastAsia="Times New Roman" w:cs="Times New Roman"/>
          <w:sz w:val="22"/>
          <w:szCs w:val="22"/>
        </w:rPr>
        <w:t xml:space="preserve"> help its clients minimize methane leaks, routine flaring, and </w:t>
      </w:r>
      <w:r w:rsidRPr="705E573E" w:rsidR="30081B4E">
        <w:rPr>
          <w:rFonts w:ascii="Times New Roman" w:hAnsi="Times New Roman" w:eastAsia="Times New Roman" w:cs="Times New Roman"/>
          <w:sz w:val="22"/>
          <w:szCs w:val="22"/>
        </w:rPr>
        <w:t>venting.</w:t>
      </w:r>
      <w:r w:rsidRPr="705E573E">
        <w:rPr>
          <w:rStyle w:val="FootnoteReference"/>
          <w:rFonts w:ascii="Times New Roman" w:hAnsi="Times New Roman" w:eastAsia="Times New Roman" w:cs="Times New Roman"/>
          <w:sz w:val="22"/>
          <w:szCs w:val="22"/>
        </w:rPr>
        <w:footnoteReference w:id="15844"/>
      </w:r>
    </w:p>
    <w:p w:rsidR="0C7B2D1C" w:rsidP="0C7B2D1C" w:rsidRDefault="0C7B2D1C" w14:paraId="330963C7" w14:textId="1C403053">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sz w:val="22"/>
          <w:szCs w:val="22"/>
        </w:rPr>
      </w:pPr>
    </w:p>
    <w:p w:rsidR="38734DC7" w:rsidP="545429CC" w:rsidRDefault="38734DC7" w14:paraId="18E4405E" w14:textId="4CFF6827">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noProof w:val="0"/>
          <w:color w:val="272A2D"/>
          <w:sz w:val="22"/>
          <w:szCs w:val="22"/>
          <w:lang w:val="en-US"/>
        </w:rPr>
      </w:pPr>
      <w:r w:rsidRPr="705E573E" w:rsidR="485B5A19">
        <w:rPr>
          <w:rFonts w:ascii="Times New Roman" w:hAnsi="Times New Roman" w:eastAsia="Times New Roman" w:cs="Times New Roman"/>
          <w:b w:val="0"/>
          <w:bCs w:val="0"/>
          <w:sz w:val="22"/>
          <w:szCs w:val="22"/>
        </w:rPr>
        <w:t>Travelers</w:t>
      </w:r>
      <w:r w:rsidRPr="705E573E" w:rsidR="3DAF4FBF">
        <w:rPr>
          <w:rFonts w:ascii="Times New Roman" w:hAnsi="Times New Roman" w:eastAsia="Times New Roman" w:cs="Times New Roman"/>
          <w:b w:val="0"/>
          <w:bCs w:val="0"/>
          <w:sz w:val="22"/>
          <w:szCs w:val="22"/>
        </w:rPr>
        <w:t>, itself,</w:t>
      </w:r>
      <w:r w:rsidRPr="705E573E" w:rsidR="485B5A19">
        <w:rPr>
          <w:rFonts w:ascii="Times New Roman" w:hAnsi="Times New Roman" w:eastAsia="Times New Roman" w:cs="Times New Roman"/>
          <w:b w:val="0"/>
          <w:bCs w:val="0"/>
          <w:sz w:val="22"/>
          <w:szCs w:val="22"/>
        </w:rPr>
        <w:t xml:space="preserve"> currently offers educational materials</w:t>
      </w:r>
      <w:r w:rsidRPr="705E573E" w:rsidR="6DC5EAA6">
        <w:rPr>
          <w:rFonts w:ascii="Times New Roman" w:hAnsi="Times New Roman" w:eastAsia="Times New Roman" w:cs="Times New Roman"/>
          <w:b w:val="0"/>
          <w:bCs w:val="0"/>
          <w:sz w:val="22"/>
          <w:szCs w:val="22"/>
        </w:rPr>
        <w:t xml:space="preserve"> </w:t>
      </w:r>
      <w:r w:rsidRPr="705E573E" w:rsidR="485B5A19">
        <w:rPr>
          <w:rFonts w:ascii="Times New Roman" w:hAnsi="Times New Roman" w:eastAsia="Times New Roman" w:cs="Times New Roman"/>
          <w:b w:val="0"/>
          <w:bCs w:val="0"/>
          <w:sz w:val="22"/>
          <w:szCs w:val="22"/>
        </w:rPr>
        <w:t>on its website</w:t>
      </w:r>
      <w:r w:rsidRPr="705E573E" w:rsidR="1EF1E83E">
        <w:rPr>
          <w:rFonts w:ascii="Times New Roman" w:hAnsi="Times New Roman" w:eastAsia="Times New Roman" w:cs="Times New Roman"/>
          <w:b w:val="0"/>
          <w:bCs w:val="0"/>
          <w:sz w:val="22"/>
          <w:szCs w:val="22"/>
        </w:rPr>
        <w:t xml:space="preserve"> including articles</w:t>
      </w:r>
      <w:r w:rsidRPr="705E573E" w:rsidR="2BC68F91">
        <w:rPr>
          <w:rFonts w:ascii="Times New Roman" w:hAnsi="Times New Roman" w:eastAsia="Times New Roman" w:cs="Times New Roman"/>
          <w:b w:val="0"/>
          <w:bCs w:val="0"/>
          <w:sz w:val="22"/>
          <w:szCs w:val="22"/>
        </w:rPr>
        <w:t xml:space="preserve"> on</w:t>
      </w:r>
      <w:r w:rsidRPr="705E573E" w:rsidR="1EF1E83E">
        <w:rPr>
          <w:rFonts w:ascii="Times New Roman" w:hAnsi="Times New Roman" w:eastAsia="Times New Roman" w:cs="Times New Roman"/>
          <w:b w:val="0"/>
          <w:bCs w:val="0"/>
          <w:sz w:val="22"/>
          <w:szCs w:val="22"/>
        </w:rPr>
        <w:t xml:space="preserve"> </w:t>
      </w:r>
      <w:r w:rsidRPr="705E573E" w:rsidR="6278322E">
        <w:rPr>
          <w:rFonts w:ascii="Times New Roman" w:hAnsi="Times New Roman" w:eastAsia="Times New Roman" w:cs="Times New Roman"/>
          <w:b w:val="0"/>
          <w:bCs w:val="0"/>
          <w:sz w:val="22"/>
          <w:szCs w:val="22"/>
        </w:rPr>
        <w:t xml:space="preserve">its Oil and Gas Resources page, </w:t>
      </w:r>
      <w:r w:rsidRPr="705E573E" w:rsidR="46A1E515">
        <w:rPr>
          <w:rFonts w:ascii="Times New Roman" w:hAnsi="Times New Roman" w:eastAsia="Times New Roman" w:cs="Times New Roman"/>
          <w:b w:val="0"/>
          <w:bCs w:val="0"/>
          <w:sz w:val="22"/>
          <w:szCs w:val="22"/>
        </w:rPr>
        <w:t xml:space="preserve">such </w:t>
      </w:r>
      <w:r w:rsidRPr="705E573E" w:rsidR="1EF1E83E">
        <w:rPr>
          <w:rFonts w:ascii="Times New Roman" w:hAnsi="Times New Roman" w:eastAsia="Times New Roman" w:cs="Times New Roman"/>
          <w:b w:val="0"/>
          <w:bCs w:val="0"/>
          <w:sz w:val="22"/>
          <w:szCs w:val="22"/>
        </w:rPr>
        <w:t xml:space="preserve">as </w:t>
      </w:r>
      <w:r w:rsidRPr="1EFF4918" w:rsidR="1EF1E83E">
        <w:rPr>
          <w:rFonts w:ascii="Times New Roman" w:hAnsi="Times New Roman" w:eastAsia="Times New Roman" w:cs="Times New Roman"/>
          <w:b w:val="0"/>
          <w:bCs w:val="0"/>
          <w:i w:val="1"/>
          <w:iCs w:val="1"/>
          <w:sz w:val="22"/>
          <w:szCs w:val="22"/>
        </w:rPr>
        <w:t>Safety Tips to Help Protect New Oil and Gas Workers on the Job</w:t>
      </w:r>
      <w:r w:rsidRPr="1EFF4918" w:rsidR="5F538214">
        <w:rPr>
          <w:rFonts w:ascii="Times New Roman" w:hAnsi="Times New Roman" w:eastAsia="Times New Roman" w:cs="Times New Roman"/>
          <w:b w:val="0"/>
          <w:bCs w:val="0"/>
          <w:i w:val="1"/>
          <w:iCs w:val="1"/>
          <w:sz w:val="22"/>
          <w:szCs w:val="22"/>
        </w:rPr>
        <w:t>,</w:t>
      </w:r>
      <w:r w:rsidRPr="1EFF4918">
        <w:rPr>
          <w:rStyle w:val="FootnoteReference"/>
          <w:rFonts w:ascii="Times New Roman" w:hAnsi="Times New Roman" w:eastAsia="Times New Roman" w:cs="Times New Roman"/>
          <w:b w:val="0"/>
          <w:bCs w:val="0"/>
          <w:i w:val="1"/>
          <w:iCs w:val="1"/>
          <w:sz w:val="22"/>
          <w:szCs w:val="22"/>
        </w:rPr>
        <w:footnoteReference w:id="6206"/>
      </w:r>
      <w:r w:rsidRPr="1EFF4918" w:rsidR="4593CDD2">
        <w:rPr>
          <w:rFonts w:ascii="Times New Roman" w:hAnsi="Times New Roman" w:eastAsia="Times New Roman" w:cs="Times New Roman"/>
          <w:b w:val="0"/>
          <w:bCs w:val="0"/>
          <w:i w:val="1"/>
          <w:iCs w:val="1"/>
          <w:caps w:val="0"/>
          <w:smallCaps w:val="0"/>
          <w:noProof w:val="0"/>
          <w:color w:val="272A2D"/>
          <w:sz w:val="22"/>
          <w:szCs w:val="22"/>
          <w:lang w:val="en-US"/>
        </w:rPr>
        <w:t xml:space="preserve"> </w:t>
      </w:r>
      <w:r w:rsidRPr="1EFF4918" w:rsidR="5BCD2159">
        <w:rPr>
          <w:rFonts w:ascii="Times New Roman" w:hAnsi="Times New Roman" w:eastAsia="Times New Roman" w:cs="Times New Roman"/>
          <w:b w:val="0"/>
          <w:bCs w:val="0"/>
          <w:i w:val="1"/>
          <w:iCs w:val="1"/>
          <w:caps w:val="0"/>
          <w:smallCaps w:val="0"/>
          <w:noProof w:val="0"/>
          <w:color w:val="272A2D"/>
          <w:sz w:val="22"/>
          <w:szCs w:val="22"/>
          <w:lang w:val="en-US"/>
        </w:rPr>
        <w:t>Planning for an Oil and Gas Well Control Emergency,</w:t>
      </w:r>
      <w:r w:rsidRPr="1EFF4918">
        <w:rPr>
          <w:rStyle w:val="FootnoteReference"/>
          <w:rFonts w:ascii="Times New Roman" w:hAnsi="Times New Roman" w:eastAsia="Times New Roman" w:cs="Times New Roman"/>
          <w:b w:val="0"/>
          <w:bCs w:val="0"/>
          <w:i w:val="1"/>
          <w:iCs w:val="1"/>
          <w:caps w:val="0"/>
          <w:smallCaps w:val="0"/>
          <w:noProof w:val="0"/>
          <w:color w:val="272A2D"/>
          <w:sz w:val="22"/>
          <w:szCs w:val="22"/>
          <w:lang w:val="en-US"/>
        </w:rPr>
        <w:footnoteReference w:id="12465"/>
      </w:r>
      <w:r w:rsidRPr="1EFF4918" w:rsidR="5BCD2159">
        <w:rPr>
          <w:rFonts w:ascii="Times New Roman" w:hAnsi="Times New Roman" w:eastAsia="Times New Roman" w:cs="Times New Roman"/>
          <w:b w:val="0"/>
          <w:bCs w:val="0"/>
          <w:i w:val="1"/>
          <w:iCs w:val="1"/>
          <w:caps w:val="0"/>
          <w:smallCaps w:val="0"/>
          <w:noProof w:val="0"/>
          <w:color w:val="272A2D"/>
          <w:sz w:val="22"/>
          <w:szCs w:val="22"/>
          <w:lang w:val="en-US"/>
        </w:rPr>
        <w:t xml:space="preserve"> </w:t>
      </w:r>
      <w:r w:rsidRPr="1EFF4918" w:rsidR="02E18056">
        <w:rPr>
          <w:rFonts w:ascii="Times New Roman" w:hAnsi="Times New Roman" w:eastAsia="Times New Roman" w:cs="Times New Roman"/>
          <w:b w:val="0"/>
          <w:bCs w:val="0"/>
          <w:i w:val="1"/>
          <w:iCs w:val="1"/>
          <w:caps w:val="0"/>
          <w:smallCaps w:val="0"/>
          <w:noProof w:val="0"/>
          <w:color w:val="272A2D"/>
          <w:sz w:val="22"/>
          <w:szCs w:val="22"/>
          <w:lang w:val="en-US"/>
        </w:rPr>
        <w:t>Digital Transformation and Emerging Trends in Oil and Gas Operations</w:t>
      </w:r>
      <w:r w:rsidRPr="1EFF4918" w:rsidR="073DCE93">
        <w:rPr>
          <w:rFonts w:ascii="Times New Roman" w:hAnsi="Times New Roman" w:eastAsia="Times New Roman" w:cs="Times New Roman"/>
          <w:b w:val="0"/>
          <w:bCs w:val="0"/>
          <w:i w:val="1"/>
          <w:iCs w:val="1"/>
          <w:caps w:val="0"/>
          <w:smallCaps w:val="0"/>
          <w:noProof w:val="0"/>
          <w:color w:val="272A2D"/>
          <w:sz w:val="22"/>
          <w:szCs w:val="22"/>
          <w:lang w:val="en-US"/>
        </w:rPr>
        <w:t>,</w:t>
      </w:r>
      <w:r w:rsidRPr="1EFF4918">
        <w:rPr>
          <w:rStyle w:val="FootnoteReference"/>
          <w:rFonts w:ascii="Times New Roman" w:hAnsi="Times New Roman" w:eastAsia="Times New Roman" w:cs="Times New Roman"/>
          <w:b w:val="0"/>
          <w:bCs w:val="0"/>
          <w:i w:val="1"/>
          <w:iCs w:val="1"/>
          <w:caps w:val="0"/>
          <w:smallCaps w:val="0"/>
          <w:noProof w:val="0"/>
          <w:color w:val="272A2D"/>
          <w:sz w:val="22"/>
          <w:szCs w:val="22"/>
          <w:lang w:val="en-US"/>
        </w:rPr>
        <w:footnoteReference w:id="2258"/>
      </w:r>
      <w:r w:rsidRPr="1EFF4918" w:rsidR="3899C8E7">
        <w:rPr>
          <w:rFonts w:ascii="Times New Roman" w:hAnsi="Times New Roman" w:eastAsia="Times New Roman" w:cs="Times New Roman"/>
          <w:b w:val="0"/>
          <w:bCs w:val="0"/>
          <w:i w:val="1"/>
          <w:iCs w:val="1"/>
          <w:caps w:val="0"/>
          <w:smallCaps w:val="0"/>
          <w:noProof w:val="0"/>
          <w:color w:val="272A2D"/>
          <w:sz w:val="22"/>
          <w:szCs w:val="22"/>
          <w:lang w:val="en-US"/>
        </w:rPr>
        <w:t xml:space="preserve"> </w:t>
      </w:r>
      <w:r w:rsidRPr="1EFF4918" w:rsidR="294932AF">
        <w:rPr>
          <w:rFonts w:ascii="Times New Roman" w:hAnsi="Times New Roman" w:eastAsia="Times New Roman" w:cs="Times New Roman"/>
          <w:b w:val="0"/>
          <w:bCs w:val="0"/>
          <w:i w:val="0"/>
          <w:iCs w:val="0"/>
          <w:caps w:val="0"/>
          <w:smallCaps w:val="0"/>
          <w:noProof w:val="0"/>
          <w:color w:val="272A2D"/>
          <w:sz w:val="22"/>
          <w:szCs w:val="22"/>
          <w:lang w:val="en-US"/>
        </w:rPr>
        <w:t xml:space="preserve">and </w:t>
      </w:r>
      <w:r w:rsidRPr="1EFF4918" w:rsidR="294932AF">
        <w:rPr>
          <w:rFonts w:ascii="Times New Roman" w:hAnsi="Times New Roman" w:eastAsia="Times New Roman" w:cs="Times New Roman"/>
          <w:b w:val="0"/>
          <w:bCs w:val="0"/>
          <w:i w:val="1"/>
          <w:iCs w:val="1"/>
          <w:caps w:val="0"/>
          <w:smallCaps w:val="0"/>
          <w:noProof w:val="0"/>
          <w:color w:val="272A2D"/>
          <w:sz w:val="22"/>
          <w:szCs w:val="22"/>
          <w:lang w:val="en-US"/>
        </w:rPr>
        <w:t xml:space="preserve">3 </w:t>
      </w:r>
      <w:r w:rsidRPr="1EFF4918" w:rsidR="294932AF">
        <w:rPr>
          <w:rFonts w:ascii="Times New Roman" w:hAnsi="Times New Roman" w:eastAsia="Times New Roman" w:cs="Times New Roman"/>
          <w:b w:val="0"/>
          <w:bCs w:val="0"/>
          <w:i w:val="1"/>
          <w:iCs w:val="1"/>
          <w:caps w:val="0"/>
          <w:smallCaps w:val="0"/>
          <w:noProof w:val="0"/>
          <w:color w:val="272A2D"/>
          <w:sz w:val="22"/>
          <w:szCs w:val="22"/>
          <w:lang w:val="en-US"/>
        </w:rPr>
        <w:t>Key Ways</w:t>
      </w:r>
      <w:r w:rsidRPr="1EFF4918" w:rsidR="294932AF">
        <w:rPr>
          <w:rFonts w:ascii="Times New Roman" w:hAnsi="Times New Roman" w:eastAsia="Times New Roman" w:cs="Times New Roman"/>
          <w:b w:val="0"/>
          <w:bCs w:val="0"/>
          <w:i w:val="1"/>
          <w:iCs w:val="1"/>
          <w:caps w:val="0"/>
          <w:smallCaps w:val="0"/>
          <w:noProof w:val="0"/>
          <w:color w:val="272A2D"/>
          <w:sz w:val="22"/>
          <w:szCs w:val="22"/>
          <w:lang w:val="en-US"/>
        </w:rPr>
        <w:t xml:space="preserve"> to Protect Oil and Gas Operations from Pollution Risks.</w:t>
      </w:r>
      <w:r w:rsidRPr="1EFF4918">
        <w:rPr>
          <w:rStyle w:val="FootnoteReference"/>
          <w:rFonts w:ascii="Times New Roman" w:hAnsi="Times New Roman" w:eastAsia="Times New Roman" w:cs="Times New Roman"/>
          <w:b w:val="0"/>
          <w:bCs w:val="0"/>
          <w:i w:val="1"/>
          <w:iCs w:val="1"/>
          <w:caps w:val="0"/>
          <w:smallCaps w:val="0"/>
          <w:noProof w:val="0"/>
          <w:color w:val="272A2D"/>
          <w:sz w:val="22"/>
          <w:szCs w:val="22"/>
          <w:lang w:val="en-US"/>
        </w:rPr>
        <w:footnoteReference w:id="816"/>
      </w:r>
      <w:r w:rsidRPr="1EFF4918" w:rsidR="73FA8891">
        <w:rPr>
          <w:rFonts w:ascii="Times New Roman" w:hAnsi="Times New Roman" w:eastAsia="Times New Roman" w:cs="Times New Roman"/>
          <w:b w:val="0"/>
          <w:bCs w:val="0"/>
          <w:i w:val="0"/>
          <w:iCs w:val="0"/>
          <w:caps w:val="0"/>
          <w:smallCaps w:val="0"/>
          <w:noProof w:val="0"/>
          <w:color w:val="272A2D"/>
          <w:sz w:val="22"/>
          <w:szCs w:val="22"/>
          <w:lang w:val="en-US"/>
        </w:rPr>
        <w:t xml:space="preserve"> It is unclear why the Company </w:t>
      </w:r>
      <w:r w:rsidRPr="1EFF4918" w:rsidR="5829B494">
        <w:rPr>
          <w:rFonts w:ascii="Times New Roman" w:hAnsi="Times New Roman" w:eastAsia="Times New Roman" w:cs="Times New Roman"/>
          <w:b w:val="0"/>
          <w:bCs w:val="0"/>
          <w:i w:val="0"/>
          <w:iCs w:val="0"/>
          <w:caps w:val="0"/>
          <w:smallCaps w:val="0"/>
          <w:noProof w:val="0"/>
          <w:color w:val="272A2D"/>
          <w:sz w:val="22"/>
          <w:szCs w:val="22"/>
          <w:lang w:val="en-US"/>
        </w:rPr>
        <w:t xml:space="preserve">declines to</w:t>
      </w:r>
      <w:r w:rsidRPr="1EFF4918" w:rsidR="5042B7DC">
        <w:rPr>
          <w:rFonts w:ascii="Times New Roman" w:hAnsi="Times New Roman" w:eastAsia="Times New Roman" w:cs="Times New Roman"/>
          <w:b w:val="0"/>
          <w:bCs w:val="0"/>
          <w:i w:val="0"/>
          <w:iCs w:val="0"/>
          <w:caps w:val="0"/>
          <w:smallCaps w:val="0"/>
          <w:noProof w:val="0"/>
          <w:color w:val="272A2D"/>
          <w:sz w:val="22"/>
          <w:szCs w:val="22"/>
          <w:lang w:val="en-US"/>
        </w:rPr>
        <w:t xml:space="preserve"> </w:t>
      </w:r>
      <w:r w:rsidRPr="1EFF4918" w:rsidR="557971CC">
        <w:rPr>
          <w:rFonts w:ascii="Times New Roman" w:hAnsi="Times New Roman" w:eastAsia="Times New Roman" w:cs="Times New Roman"/>
          <w:b w:val="0"/>
          <w:bCs w:val="0"/>
          <w:i w:val="0"/>
          <w:iCs w:val="0"/>
          <w:caps w:val="0"/>
          <w:smallCaps w:val="0"/>
          <w:noProof w:val="0"/>
          <w:color w:val="272A2D"/>
          <w:sz w:val="22"/>
          <w:szCs w:val="22"/>
          <w:lang w:val="en-US"/>
        </w:rPr>
        <w:t xml:space="preserve">add meaningful content on methane emissions measurement and reduction to its existing </w:t>
      </w:r>
      <w:r w:rsidRPr="1EFF4918" w:rsidR="514839B3">
        <w:rPr>
          <w:rFonts w:ascii="Times New Roman" w:hAnsi="Times New Roman" w:eastAsia="Times New Roman" w:cs="Times New Roman"/>
          <w:b w:val="0"/>
          <w:bCs w:val="0"/>
          <w:i w:val="0"/>
          <w:iCs w:val="0"/>
          <w:caps w:val="0"/>
          <w:smallCaps w:val="0"/>
          <w:noProof w:val="0"/>
          <w:color w:val="272A2D"/>
          <w:sz w:val="22"/>
          <w:szCs w:val="22"/>
          <w:lang w:val="en-US"/>
        </w:rPr>
        <w:t>educational resources.</w:t>
      </w:r>
    </w:p>
    <w:p w:rsidR="705E573E" w:rsidP="545429CC" w:rsidRDefault="705E573E" w14:paraId="0BCC0E23" w14:textId="1B54D1F9">
      <w:pPr>
        <w:pStyle w:val="Normal"/>
        <w:bidi w:val="0"/>
        <w:rPr>
          <w:rFonts w:ascii="Times New Roman" w:hAnsi="Times New Roman" w:eastAsia="Times New Roman" w:cs="Times New Roman"/>
          <w:noProof w:val="0"/>
          <w:lang w:val="en-US"/>
        </w:rPr>
      </w:pPr>
    </w:p>
    <w:p w:rsidR="566AA591" w:rsidP="705E573E" w:rsidRDefault="566AA591" w14:paraId="24D70165" w14:textId="5ABB7E08">
      <w:pPr>
        <w:pStyle w:val="Normal"/>
        <w:suppressLineNumbers w:val="0"/>
        <w:bidi w:val="0"/>
        <w:spacing w:before="0" w:beforeAutospacing="off" w:after="0" w:afterAutospacing="off" w:line="276" w:lineRule="auto"/>
        <w:ind w:left="0" w:right="0"/>
        <w:jc w:val="left"/>
        <w:rPr>
          <w:rStyle w:val="FootnoteReference"/>
          <w:rFonts w:ascii="Times New Roman" w:hAnsi="Times New Roman" w:eastAsia="Times New Roman" w:cs="Times New Roman"/>
          <w:b w:val="0"/>
          <w:bCs w:val="0"/>
          <w:sz w:val="22"/>
          <w:szCs w:val="22"/>
        </w:rPr>
      </w:pPr>
      <w:r w:rsidRPr="705E573E" w:rsidR="4305717B">
        <w:rPr>
          <w:rFonts w:ascii="Times New Roman" w:hAnsi="Times New Roman" w:eastAsia="Times New Roman" w:cs="Times New Roman"/>
          <w:b w:val="0"/>
          <w:bCs w:val="0"/>
          <w:sz w:val="22"/>
          <w:szCs w:val="22"/>
        </w:rPr>
        <w:t xml:space="preserve">Failure to </w:t>
      </w:r>
      <w:r w:rsidRPr="705E573E" w:rsidR="514839B3">
        <w:rPr>
          <w:rFonts w:ascii="Times New Roman" w:hAnsi="Times New Roman" w:eastAsia="Times New Roman" w:cs="Times New Roman"/>
          <w:b w:val="0"/>
          <w:bCs w:val="0"/>
          <w:sz w:val="22"/>
          <w:szCs w:val="22"/>
        </w:rPr>
        <w:t xml:space="preserve">proactively </w:t>
      </w:r>
      <w:r w:rsidRPr="705E573E" w:rsidR="514839B3">
        <w:rPr>
          <w:rFonts w:ascii="Times New Roman" w:hAnsi="Times New Roman" w:eastAsia="Times New Roman" w:cs="Times New Roman"/>
          <w:b w:val="0"/>
          <w:bCs w:val="0"/>
          <w:sz w:val="22"/>
          <w:szCs w:val="22"/>
        </w:rPr>
        <w:t xml:space="preserve">address methane emissions among its clients could </w:t>
      </w:r>
      <w:r w:rsidRPr="705E573E" w:rsidR="49A18056">
        <w:rPr>
          <w:rFonts w:ascii="Times New Roman" w:hAnsi="Times New Roman" w:eastAsia="Times New Roman" w:cs="Times New Roman"/>
          <w:b w:val="0"/>
          <w:bCs w:val="0"/>
          <w:sz w:val="22"/>
          <w:szCs w:val="22"/>
        </w:rPr>
        <w:t>also</w:t>
      </w:r>
      <w:r w:rsidRPr="705E573E" w:rsidR="514839B3">
        <w:rPr>
          <w:rFonts w:ascii="Times New Roman" w:hAnsi="Times New Roman" w:eastAsia="Times New Roman" w:cs="Times New Roman"/>
          <w:b w:val="0"/>
          <w:bCs w:val="0"/>
          <w:sz w:val="22"/>
          <w:szCs w:val="22"/>
        </w:rPr>
        <w:t xml:space="preserve"> </w:t>
      </w:r>
      <w:r w:rsidRPr="705E573E" w:rsidR="49A18056">
        <w:rPr>
          <w:rFonts w:ascii="Times New Roman" w:hAnsi="Times New Roman" w:eastAsia="Times New Roman" w:cs="Times New Roman"/>
          <w:b w:val="0"/>
          <w:bCs w:val="0"/>
          <w:sz w:val="22"/>
          <w:szCs w:val="22"/>
        </w:rPr>
        <w:t xml:space="preserve">expose the </w:t>
      </w:r>
      <w:r w:rsidRPr="705E573E" w:rsidR="514839B3">
        <w:rPr>
          <w:rFonts w:ascii="Times New Roman" w:hAnsi="Times New Roman" w:eastAsia="Times New Roman" w:cs="Times New Roman"/>
          <w:b w:val="0"/>
          <w:bCs w:val="0"/>
          <w:sz w:val="22"/>
          <w:szCs w:val="22"/>
        </w:rPr>
        <w:t>Company to public awareness campaigns and negative media coverage</w:t>
      </w:r>
      <w:r w:rsidRPr="705E573E" w:rsidR="1752FBED">
        <w:rPr>
          <w:rFonts w:ascii="Times New Roman" w:hAnsi="Times New Roman" w:eastAsia="Times New Roman" w:cs="Times New Roman"/>
          <w:b w:val="0"/>
          <w:bCs w:val="0"/>
          <w:sz w:val="22"/>
          <w:szCs w:val="22"/>
        </w:rPr>
        <w:t xml:space="preserve">, as NGO campaigns on </w:t>
      </w:r>
      <w:r w:rsidRPr="705E573E" w:rsidR="1752FBED">
        <w:rPr>
          <w:rFonts w:ascii="Times New Roman" w:hAnsi="Times New Roman" w:eastAsia="Times New Roman" w:cs="Times New Roman"/>
          <w:b w:val="0"/>
          <w:bCs w:val="0"/>
          <w:sz w:val="22"/>
          <w:szCs w:val="22"/>
        </w:rPr>
        <w:t>insurance-enabled</w:t>
      </w:r>
      <w:r w:rsidRPr="705E573E" w:rsidR="1752FBED">
        <w:rPr>
          <w:rFonts w:ascii="Times New Roman" w:hAnsi="Times New Roman" w:eastAsia="Times New Roman" w:cs="Times New Roman"/>
          <w:b w:val="0"/>
          <w:bCs w:val="0"/>
          <w:sz w:val="22"/>
          <w:szCs w:val="22"/>
        </w:rPr>
        <w:t xml:space="preserve"> GHG emissions </w:t>
      </w:r>
      <w:r w:rsidRPr="705E573E" w:rsidR="1752FBED">
        <w:rPr>
          <w:rFonts w:ascii="Times New Roman" w:hAnsi="Times New Roman" w:eastAsia="Times New Roman" w:cs="Times New Roman"/>
          <w:b w:val="0"/>
          <w:bCs w:val="0"/>
          <w:sz w:val="22"/>
          <w:szCs w:val="22"/>
        </w:rPr>
        <w:t>has</w:t>
      </w:r>
      <w:r w:rsidRPr="705E573E" w:rsidR="1752FBED">
        <w:rPr>
          <w:rFonts w:ascii="Times New Roman" w:hAnsi="Times New Roman" w:eastAsia="Times New Roman" w:cs="Times New Roman"/>
          <w:b w:val="0"/>
          <w:bCs w:val="0"/>
          <w:sz w:val="22"/>
          <w:szCs w:val="22"/>
        </w:rPr>
        <w:t xml:space="preserve"> ratcheted </w:t>
      </w:r>
      <w:r w:rsidRPr="705E573E" w:rsidR="1752FBED">
        <w:rPr>
          <w:rFonts w:ascii="Times New Roman" w:hAnsi="Times New Roman" w:eastAsia="Times New Roman" w:cs="Times New Roman"/>
          <w:b w:val="0"/>
          <w:bCs w:val="0"/>
          <w:sz w:val="22"/>
          <w:szCs w:val="22"/>
        </w:rPr>
        <w:t xml:space="preserve">up</w:t>
      </w:r>
      <w:r w:rsidRPr="705E573E" w:rsidR="44272C9A">
        <w:rPr>
          <w:rFonts w:ascii="Times New Roman" w:hAnsi="Times New Roman" w:eastAsia="Times New Roman" w:cs="Times New Roman"/>
          <w:b w:val="0"/>
          <w:bCs w:val="0"/>
          <w:sz w:val="22"/>
          <w:szCs w:val="22"/>
        </w:rPr>
        <w:t xml:space="preserve"> in recent </w:t>
      </w:r>
      <w:r w:rsidRPr="705E573E" w:rsidR="44272C9A">
        <w:rPr>
          <w:rFonts w:ascii="Times New Roman" w:hAnsi="Times New Roman" w:eastAsia="Times New Roman" w:cs="Times New Roman"/>
          <w:b w:val="0"/>
          <w:bCs w:val="0"/>
          <w:sz w:val="22"/>
          <w:szCs w:val="22"/>
        </w:rPr>
        <w:t xml:space="preserve">years</w:t>
      </w:r>
      <w:r w:rsidRPr="705E573E" w:rsidR="1752FBED">
        <w:rPr>
          <w:rFonts w:ascii="Times New Roman" w:hAnsi="Times New Roman" w:eastAsia="Times New Roman" w:cs="Times New Roman"/>
          <w:b w:val="0"/>
          <w:bCs w:val="0"/>
          <w:sz w:val="22"/>
          <w:szCs w:val="22"/>
        </w:rPr>
        <w:t xml:space="preserve">.</w:t>
      </w:r>
      <w:r w:rsidRPr="705E573E">
        <w:rPr>
          <w:rStyle w:val="FootnoteReference"/>
          <w:rFonts w:ascii="Times New Roman" w:hAnsi="Times New Roman" w:eastAsia="Times New Roman" w:cs="Times New Roman"/>
          <w:b w:val="0"/>
          <w:bCs w:val="0"/>
          <w:sz w:val="22"/>
          <w:szCs w:val="22"/>
          <w:vertAlign w:val="superscript"/>
        </w:rPr>
        <w:footnoteReference w:id="1588"/>
      </w:r>
      <w:r w:rsidRPr="705E573E" w:rsidR="0384ABFB">
        <w:rPr>
          <w:rFonts w:ascii="Times New Roman" w:hAnsi="Times New Roman" w:eastAsia="Times New Roman" w:cs="Times New Roman"/>
          <w:b w:val="0"/>
          <w:bCs w:val="0"/>
          <w:sz w:val="22"/>
          <w:szCs w:val="22"/>
          <w:vertAlign w:val="superscript"/>
        </w:rPr>
        <w:t>,</w:t>
      </w:r>
      <w:r w:rsidRPr="705E573E">
        <w:rPr>
          <w:rStyle w:val="FootnoteReference"/>
          <w:rFonts w:ascii="Times New Roman" w:hAnsi="Times New Roman" w:eastAsia="Times New Roman" w:cs="Times New Roman"/>
          <w:b w:val="0"/>
          <w:bCs w:val="0"/>
          <w:sz w:val="22"/>
          <w:szCs w:val="22"/>
          <w:vertAlign w:val="superscript"/>
        </w:rPr>
        <w:footnoteReference w:id="10563"/>
      </w:r>
      <w:r w:rsidRPr="705E573E" w:rsidR="2742847D">
        <w:rPr>
          <w:rFonts w:ascii="Times New Roman" w:hAnsi="Times New Roman" w:eastAsia="Times New Roman" w:cs="Times New Roman"/>
          <w:b w:val="0"/>
          <w:bCs w:val="0"/>
          <w:sz w:val="22"/>
          <w:szCs w:val="22"/>
          <w:vertAlign w:val="superscript"/>
        </w:rPr>
        <w:t>,</w:t>
      </w:r>
      <w:r w:rsidRPr="705E573E">
        <w:rPr>
          <w:rStyle w:val="FootnoteReference"/>
          <w:rFonts w:ascii="Times New Roman" w:hAnsi="Times New Roman" w:eastAsia="Times New Roman" w:cs="Times New Roman"/>
          <w:b w:val="0"/>
          <w:bCs w:val="0"/>
          <w:sz w:val="22"/>
          <w:szCs w:val="22"/>
          <w:vertAlign w:val="superscript"/>
        </w:rPr>
        <w:footnoteReference w:id="5505"/>
      </w:r>
      <w:r w:rsidRPr="705E573E" w:rsidR="1752FBED">
        <w:rPr>
          <w:rFonts w:ascii="Times New Roman" w:hAnsi="Times New Roman" w:eastAsia="Times New Roman" w:cs="Times New Roman"/>
          <w:b w:val="0"/>
          <w:bCs w:val="0"/>
          <w:sz w:val="22"/>
          <w:szCs w:val="22"/>
          <w:vertAlign w:val="superscript"/>
        </w:rPr>
        <w:t xml:space="preserve"> </w:t>
      </w:r>
    </w:p>
    <w:p w:rsidR="60D2A8FA" w:rsidP="705E573E" w:rsidRDefault="60D2A8FA" w14:paraId="55AA415D" w14:textId="34D9259A">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sz w:val="22"/>
          <w:szCs w:val="22"/>
        </w:rPr>
      </w:pPr>
      <w:r w:rsidRPr="545429CC" w:rsidR="41CC97EA">
        <w:rPr>
          <w:rFonts w:ascii="Times New Roman" w:hAnsi="Times New Roman" w:eastAsia="Times New Roman" w:cs="Times New Roman"/>
          <w:b w:val="0"/>
          <w:bCs w:val="0"/>
          <w:sz w:val="22"/>
          <w:szCs w:val="22"/>
        </w:rPr>
        <w:t xml:space="preserve"> </w:t>
      </w:r>
      <w:r w:rsidRPr="545429CC" w:rsidR="5240605D">
        <w:rPr>
          <w:rFonts w:ascii="Times New Roman" w:hAnsi="Times New Roman" w:eastAsia="Times New Roman" w:cs="Times New Roman"/>
          <w:b w:val="0"/>
          <w:bCs w:val="0"/>
          <w:sz w:val="22"/>
          <w:szCs w:val="22"/>
        </w:rPr>
        <w:t xml:space="preserve"> </w:t>
      </w:r>
    </w:p>
    <w:p w:rsidR="705E573E" w:rsidP="705E573E" w:rsidRDefault="705E573E" w14:paraId="415579DA" w14:textId="0ADA9544">
      <w:pPr>
        <w:pStyle w:val="Normal"/>
        <w:spacing w:line="276" w:lineRule="auto"/>
        <w:jc w:val="left"/>
        <w:rPr>
          <w:rFonts w:ascii="Times New Roman" w:hAnsi="Times New Roman" w:eastAsia="Times New Roman" w:cs="Times New Roman"/>
          <w:b w:val="1"/>
          <w:bCs w:val="1"/>
          <w:sz w:val="22"/>
          <w:szCs w:val="22"/>
        </w:rPr>
      </w:pPr>
    </w:p>
    <w:p w:rsidR="224756FA" w:rsidP="545429CC" w:rsidRDefault="224756FA" w14:paraId="1486D1C3" w14:textId="1F7A6E03">
      <w:pPr>
        <w:pStyle w:val="Normal"/>
        <w:numPr>
          <w:ilvl w:val="0"/>
          <w:numId w:val="5"/>
        </w:numPr>
        <w:pBdr>
          <w:top w:val="nil" w:color="000000" w:sz="0" w:space="0"/>
          <w:left w:val="nil" w:color="000000" w:sz="0" w:space="0"/>
          <w:bottom w:val="nil" w:color="000000" w:sz="0" w:space="0"/>
          <w:right w:val="nil" w:color="000000" w:sz="0" w:space="0"/>
          <w:between w:val="nil" w:color="000000" w:sz="0" w:space="0"/>
        </w:pBdr>
        <w:spacing w:line="276" w:lineRule="auto"/>
        <w:rPr>
          <w:rFonts w:ascii="Times New Roman" w:hAnsi="Times New Roman" w:eastAsia="Times New Roman" w:cs="Times New Roman"/>
          <w:b w:val="1"/>
          <w:bCs w:val="1"/>
          <w:color w:val="000000" w:themeColor="text1" w:themeTint="FF" w:themeShade="FF"/>
          <w:sz w:val="22"/>
          <w:szCs w:val="22"/>
        </w:rPr>
      </w:pPr>
      <w:r w:rsidRPr="545429CC" w:rsidR="1FD5B6A7">
        <w:rPr>
          <w:rFonts w:ascii="Times New Roman" w:hAnsi="Times New Roman" w:eastAsia="Times New Roman" w:cs="Times New Roman"/>
          <w:b w:val="1"/>
          <w:bCs w:val="1"/>
          <w:color w:val="000000" w:themeColor="text1" w:themeTint="FF" w:themeShade="FF"/>
          <w:sz w:val="22"/>
          <w:szCs w:val="22"/>
        </w:rPr>
        <w:t>Travelers’ resistance to engaging clients on methane emissions does not align with the growing sentiment among investors and stakeholders that methane emissions reduction is “an immediate action that can produce positive outcomes for businesses, the climate, and energy security.”</w:t>
      </w:r>
      <w:r w:rsidRPr="545429CC">
        <w:rPr>
          <w:rStyle w:val="FootnoteReference"/>
          <w:rFonts w:ascii="Times New Roman" w:hAnsi="Times New Roman" w:eastAsia="Times New Roman" w:cs="Times New Roman"/>
          <w:b w:val="1"/>
          <w:bCs w:val="1"/>
          <w:color w:val="000000" w:themeColor="text1" w:themeTint="FF" w:themeShade="FF"/>
          <w:sz w:val="22"/>
          <w:szCs w:val="22"/>
        </w:rPr>
        <w:footnoteReference w:id="29734"/>
      </w:r>
      <w:r w:rsidRPr="545429CC" w:rsidR="1FD5B6A7">
        <w:rPr>
          <w:rFonts w:ascii="Times New Roman" w:hAnsi="Times New Roman" w:eastAsia="Times New Roman" w:cs="Times New Roman"/>
          <w:b w:val="1"/>
          <w:bCs w:val="1"/>
          <w:color w:val="000000" w:themeColor="text1" w:themeTint="FF" w:themeShade="FF"/>
          <w:sz w:val="22"/>
          <w:szCs w:val="22"/>
        </w:rPr>
        <w:t xml:space="preserve">  </w:t>
      </w:r>
      <w:r w:rsidRPr="545429CC" w:rsidR="7C67B0F8">
        <w:rPr>
          <w:rFonts w:ascii="Times New Roman" w:hAnsi="Times New Roman" w:eastAsia="Times New Roman" w:cs="Times New Roman"/>
          <w:b w:val="1"/>
          <w:bCs w:val="1"/>
          <w:color w:val="000000" w:themeColor="text1" w:themeTint="FF" w:themeShade="FF"/>
          <w:sz w:val="22"/>
          <w:szCs w:val="22"/>
        </w:rPr>
        <w:t xml:space="preserve"> </w:t>
      </w:r>
    </w:p>
    <w:p w:rsidR="00083D58" w:rsidP="7F38BABB" w:rsidRDefault="00D63173" w14:paraId="00000039" w14:textId="77777777">
      <w:pPr>
        <w:spacing w:line="276" w:lineRule="auto"/>
        <w:rPr>
          <w:rFonts w:ascii="Times New Roman" w:hAnsi="Times New Roman" w:eastAsia="Times New Roman" w:cs="Times New Roman"/>
          <w:b w:val="1"/>
          <w:bCs w:val="1"/>
          <w:sz w:val="22"/>
          <w:szCs w:val="22"/>
        </w:rPr>
      </w:pPr>
      <w:r w:rsidRPr="545429CC" w:rsidR="0CE5E3FB">
        <w:rPr>
          <w:rFonts w:ascii="Times New Roman" w:hAnsi="Times New Roman" w:eastAsia="Times New Roman" w:cs="Times New Roman"/>
          <w:sz w:val="22"/>
          <w:szCs w:val="22"/>
        </w:rPr>
        <w:t xml:space="preserve"> </w:t>
      </w:r>
    </w:p>
    <w:p w:rsidR="00083D58" w:rsidP="545429CC" w:rsidRDefault="00083D58" w14:paraId="2D49825E" w14:textId="69851AC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line="259"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pPr>
      <w:r w:rsidRPr="1EFF4918" w:rsidR="1179908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JP</w:t>
      </w:r>
      <w:r w:rsidRPr="1EFF4918" w:rsidR="1179908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Morgan Chase writes in its 2023 brief entitled, </w:t>
      </w:r>
      <w:r w:rsidRPr="1EFF4918" w:rsidR="1179908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The Methane Emissions Opportunity, </w:t>
      </w:r>
      <w:r w:rsidRPr="1EFF4918" w:rsidR="1179908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"Reducing methane emissions and flaring in the Oil &amp; Gas sector is an immediate action that can produce positive outcomes for businesses, the climate, and energy security.”</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footnoteReference w:id="10533"/>
      </w:r>
      <w:r w:rsidRPr="1EFF4918" w:rsidR="1179908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3B4D60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It further states that, </w:t>
      </w:r>
      <w:r w:rsidRPr="1EFF4918" w:rsidR="1179908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many Oil &amp; Gas stakeholders, including investors, </w:t>
      </w:r>
      <w:r w:rsidRPr="1EFF4918" w:rsidR="1179908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policymakers, insurance providers, and non-governmental organizations, are recognizing that reducing methane emissions is a pragmatic opportunity and are beginning to take action.”</w:t>
      </w:r>
      <w:r w:rsidRPr="1EFF4918">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footnoteReference w:id="2371"/>
      </w:r>
    </w:p>
    <w:p w:rsidR="00083D58" w:rsidP="545429CC" w:rsidRDefault="00083D58" w14:paraId="00000044" w14:textId="008E87A8">
      <w:pPr>
        <w:pStyle w:val="Normal"/>
        <w:suppressLineNumbers w:val="0"/>
        <w:spacing w:before="0" w:beforeAutospacing="off" w:after="0" w:afterAutospacing="off" w:line="276" w:lineRule="auto"/>
        <w:ind w:left="0" w:right="0"/>
        <w:jc w:val="left"/>
        <w:rPr>
          <w:rFonts w:ascii="Times New Roman" w:hAnsi="Times New Roman" w:eastAsia="Times New Roman" w:cs="Times New Roman"/>
          <w:color w:val="auto"/>
          <w:sz w:val="22"/>
          <w:szCs w:val="22"/>
          <w:lang w:eastAsia="ja-JP" w:bidi="ar-SA"/>
        </w:rPr>
      </w:pPr>
      <w:r w:rsidRPr="545429CC" w:rsidR="2317A2AD">
        <w:rPr>
          <w:rFonts w:ascii="Times New Roman" w:hAnsi="Times New Roman" w:eastAsia="Times New Roman" w:cs="Times New Roman"/>
          <w:color w:val="auto"/>
          <w:sz w:val="22"/>
          <w:szCs w:val="22"/>
          <w:lang w:eastAsia="ja-JP" w:bidi="ar-SA"/>
        </w:rPr>
        <w:t xml:space="preserve">JPMorgan’s brief notes that insurance </w:t>
      </w:r>
      <w:r w:rsidRPr="545429CC" w:rsidR="20376B98">
        <w:rPr>
          <w:rFonts w:ascii="Times New Roman" w:hAnsi="Times New Roman" w:eastAsia="Times New Roman" w:cs="Times New Roman"/>
          <w:color w:val="auto"/>
          <w:sz w:val="22"/>
          <w:szCs w:val="22"/>
          <w:lang w:eastAsia="ja-JP" w:bidi="ar-SA"/>
        </w:rPr>
        <w:t>companies are a key stakeholder</w:t>
      </w:r>
      <w:r w:rsidRPr="545429CC" w:rsidR="7DA4961C">
        <w:rPr>
          <w:rFonts w:ascii="Times New Roman" w:hAnsi="Times New Roman" w:eastAsia="Times New Roman" w:cs="Times New Roman"/>
          <w:color w:val="auto"/>
          <w:sz w:val="22"/>
          <w:szCs w:val="22"/>
          <w:lang w:eastAsia="ja-JP" w:bidi="ar-SA"/>
        </w:rPr>
        <w:t xml:space="preserve"> for advancing strong methane measurement and reduction plans</w:t>
      </w:r>
      <w:r w:rsidRPr="545429CC" w:rsidR="20376B98">
        <w:rPr>
          <w:rFonts w:ascii="Times New Roman" w:hAnsi="Times New Roman" w:eastAsia="Times New Roman" w:cs="Times New Roman"/>
          <w:color w:val="auto"/>
          <w:sz w:val="22"/>
          <w:szCs w:val="22"/>
          <w:lang w:eastAsia="ja-JP" w:bidi="ar-SA"/>
        </w:rPr>
        <w:t xml:space="preserve"> </w:t>
      </w:r>
      <w:r w:rsidRPr="545429CC" w:rsidR="20376B98">
        <w:rPr>
          <w:rFonts w:ascii="Times New Roman" w:hAnsi="Times New Roman" w:eastAsia="Times New Roman" w:cs="Times New Roman"/>
          <w:color w:val="auto"/>
          <w:sz w:val="22"/>
          <w:szCs w:val="22"/>
          <w:lang w:eastAsia="ja-JP" w:bidi="ar-SA"/>
        </w:rPr>
        <w:t>of the energy companies they underwrite</w:t>
      </w:r>
      <w:r w:rsidRPr="545429CC" w:rsidR="18ABBFAD">
        <w:rPr>
          <w:rFonts w:ascii="Times New Roman" w:hAnsi="Times New Roman" w:eastAsia="Times New Roman" w:cs="Times New Roman"/>
          <w:color w:val="auto"/>
          <w:sz w:val="22"/>
          <w:szCs w:val="22"/>
          <w:lang w:eastAsia="ja-JP" w:bidi="ar-SA"/>
        </w:rPr>
        <w:t>.</w:t>
      </w:r>
      <w:r w:rsidRPr="545429CC">
        <w:rPr>
          <w:rStyle w:val="FootnoteReference"/>
          <w:rFonts w:ascii="Times New Roman" w:hAnsi="Times New Roman" w:eastAsia="Times New Roman" w:cs="Times New Roman"/>
          <w:color w:val="auto"/>
          <w:sz w:val="22"/>
          <w:szCs w:val="22"/>
          <w:lang w:eastAsia="ja-JP" w:bidi="ar-SA"/>
        </w:rPr>
        <w:footnoteReference w:id="18946"/>
      </w:r>
      <w:r w:rsidRPr="545429CC" w:rsidR="20376B98">
        <w:rPr>
          <w:rFonts w:ascii="Times New Roman" w:hAnsi="Times New Roman" w:eastAsia="Times New Roman" w:cs="Times New Roman"/>
          <w:color w:val="auto"/>
          <w:sz w:val="22"/>
          <w:szCs w:val="22"/>
          <w:lang w:eastAsia="ja-JP" w:bidi="ar-SA"/>
        </w:rPr>
        <w:t xml:space="preserve"> </w:t>
      </w:r>
      <w:r w:rsidRPr="545429CC" w:rsidR="182A9642">
        <w:rPr>
          <w:rFonts w:ascii="Times New Roman" w:hAnsi="Times New Roman" w:eastAsia="Times New Roman" w:cs="Times New Roman"/>
          <w:color w:val="auto"/>
          <w:sz w:val="22"/>
          <w:szCs w:val="22"/>
          <w:lang w:eastAsia="ja-JP" w:bidi="ar-SA"/>
        </w:rPr>
        <w:t>In addition</w:t>
      </w:r>
      <w:r w:rsidRPr="545429CC" w:rsidR="71747B13">
        <w:rPr>
          <w:rFonts w:ascii="Times New Roman" w:hAnsi="Times New Roman" w:eastAsia="Times New Roman" w:cs="Times New Roman"/>
          <w:color w:val="auto"/>
          <w:sz w:val="22"/>
          <w:szCs w:val="22"/>
          <w:lang w:eastAsia="ja-JP" w:bidi="ar-SA"/>
        </w:rPr>
        <w:t>,</w:t>
      </w:r>
      <w:r w:rsidRPr="545429CC" w:rsidR="21384DC7">
        <w:rPr>
          <w:rFonts w:ascii="Times New Roman" w:hAnsi="Times New Roman" w:eastAsia="Times New Roman" w:cs="Times New Roman"/>
          <w:color w:val="auto"/>
          <w:sz w:val="22"/>
          <w:szCs w:val="22"/>
          <w:lang w:eastAsia="ja-JP" w:bidi="ar-SA"/>
        </w:rPr>
        <w:t xml:space="preserve"> </w:t>
      </w:r>
      <w:r w:rsidRPr="545429CC" w:rsidR="21384DC7">
        <w:rPr>
          <w:rFonts w:ascii="Times New Roman" w:hAnsi="Times New Roman" w:eastAsia="Times New Roman" w:cs="Times New Roman"/>
          <w:color w:val="auto"/>
          <w:sz w:val="22"/>
          <w:szCs w:val="22"/>
          <w:lang w:eastAsia="ja-JP" w:bidi="ar-SA"/>
        </w:rPr>
        <w:t>numerous</w:t>
      </w:r>
      <w:r w:rsidRPr="545429CC" w:rsidR="21384DC7">
        <w:rPr>
          <w:rFonts w:ascii="Times New Roman" w:hAnsi="Times New Roman" w:eastAsia="Times New Roman" w:cs="Times New Roman"/>
          <w:color w:val="auto"/>
          <w:sz w:val="22"/>
          <w:szCs w:val="22"/>
          <w:lang w:eastAsia="ja-JP" w:bidi="ar-SA"/>
        </w:rPr>
        <w:t xml:space="preserve"> </w:t>
      </w:r>
      <w:r w:rsidRPr="545429CC" w:rsidR="4B17C42D">
        <w:rPr>
          <w:rFonts w:ascii="Times New Roman" w:hAnsi="Times New Roman" w:eastAsia="Times New Roman" w:cs="Times New Roman"/>
          <w:color w:val="auto"/>
          <w:sz w:val="22"/>
          <w:szCs w:val="22"/>
          <w:lang w:eastAsia="ja-JP" w:bidi="ar-SA"/>
        </w:rPr>
        <w:t>investors</w:t>
      </w:r>
      <w:r w:rsidRPr="545429CC" w:rsidR="68C9A362">
        <w:rPr>
          <w:rFonts w:ascii="Times New Roman" w:hAnsi="Times New Roman" w:eastAsia="Times New Roman" w:cs="Times New Roman"/>
          <w:color w:val="auto"/>
          <w:sz w:val="22"/>
          <w:szCs w:val="22"/>
          <w:lang w:eastAsia="ja-JP" w:bidi="ar-SA"/>
        </w:rPr>
        <w:t xml:space="preserve"> </w:t>
      </w:r>
      <w:r w:rsidRPr="545429CC" w:rsidR="331FE334">
        <w:rPr>
          <w:rFonts w:ascii="Times New Roman" w:hAnsi="Times New Roman" w:eastAsia="Times New Roman" w:cs="Times New Roman"/>
          <w:color w:val="auto"/>
          <w:sz w:val="22"/>
          <w:szCs w:val="22"/>
          <w:lang w:eastAsia="ja-JP" w:bidi="ar-SA"/>
        </w:rPr>
        <w:t>identify</w:t>
      </w:r>
      <w:r w:rsidRPr="545429CC" w:rsidR="331FE334">
        <w:rPr>
          <w:rFonts w:ascii="Times New Roman" w:hAnsi="Times New Roman" w:eastAsia="Times New Roman" w:cs="Times New Roman"/>
          <w:color w:val="auto"/>
          <w:sz w:val="22"/>
          <w:szCs w:val="22"/>
          <w:lang w:eastAsia="ja-JP" w:bidi="ar-SA"/>
        </w:rPr>
        <w:t xml:space="preserve"> methane </w:t>
      </w:r>
      <w:r w:rsidRPr="545429CC" w:rsidR="13A17D48">
        <w:rPr>
          <w:rFonts w:ascii="Times New Roman" w:hAnsi="Times New Roman" w:eastAsia="Times New Roman" w:cs="Times New Roman"/>
          <w:color w:val="auto"/>
          <w:sz w:val="22"/>
          <w:szCs w:val="22"/>
          <w:lang w:eastAsia="ja-JP" w:bidi="ar-SA"/>
        </w:rPr>
        <w:t xml:space="preserve">emissions </w:t>
      </w:r>
      <w:r w:rsidRPr="545429CC" w:rsidR="331FE334">
        <w:rPr>
          <w:rFonts w:ascii="Times New Roman" w:hAnsi="Times New Roman" w:eastAsia="Times New Roman" w:cs="Times New Roman"/>
          <w:color w:val="auto"/>
          <w:sz w:val="22"/>
          <w:szCs w:val="22"/>
          <w:lang w:eastAsia="ja-JP" w:bidi="ar-SA"/>
        </w:rPr>
        <w:t xml:space="preserve">as a key </w:t>
      </w:r>
      <w:r w:rsidRPr="545429CC" w:rsidR="73810F1A">
        <w:rPr>
          <w:rFonts w:ascii="Times New Roman" w:hAnsi="Times New Roman" w:eastAsia="Times New Roman" w:cs="Times New Roman"/>
          <w:color w:val="auto"/>
          <w:sz w:val="22"/>
          <w:szCs w:val="22"/>
          <w:lang w:eastAsia="ja-JP" w:bidi="ar-SA"/>
        </w:rPr>
        <w:t>concern</w:t>
      </w:r>
      <w:r w:rsidRPr="545429CC" w:rsidR="76F702C1">
        <w:rPr>
          <w:rFonts w:ascii="Times New Roman" w:hAnsi="Times New Roman" w:eastAsia="Times New Roman" w:cs="Times New Roman"/>
          <w:color w:val="auto"/>
          <w:sz w:val="22"/>
          <w:szCs w:val="22"/>
          <w:lang w:eastAsia="ja-JP" w:bidi="ar-SA"/>
        </w:rPr>
        <w:t>.</w:t>
      </w:r>
      <w:r w:rsidRPr="545429CC" w:rsidR="4AD58E09">
        <w:rPr>
          <w:rFonts w:ascii="Times New Roman" w:hAnsi="Times New Roman" w:eastAsia="Times New Roman" w:cs="Times New Roman"/>
          <w:color w:val="auto"/>
          <w:sz w:val="22"/>
          <w:szCs w:val="22"/>
          <w:lang w:eastAsia="ja-JP" w:bidi="ar-SA"/>
        </w:rPr>
        <w:t xml:space="preserve"> </w:t>
      </w:r>
      <w:r w:rsidRPr="545429CC" w:rsidR="105C1169">
        <w:rPr>
          <w:rFonts w:ascii="Times New Roman" w:hAnsi="Times New Roman" w:eastAsia="Times New Roman" w:cs="Times New Roman"/>
          <w:color w:val="auto"/>
          <w:sz w:val="22"/>
          <w:szCs w:val="22"/>
          <w:lang w:eastAsia="ja-JP" w:bidi="ar-SA"/>
        </w:rPr>
        <w:t>In fact, i</w:t>
      </w:r>
      <w:r w:rsidRPr="545429CC" w:rsidR="47282821">
        <w:rPr>
          <w:rFonts w:ascii="Times New Roman" w:hAnsi="Times New Roman" w:eastAsia="Times New Roman" w:cs="Times New Roman"/>
          <w:color w:val="auto"/>
          <w:sz w:val="22"/>
          <w:szCs w:val="22"/>
          <w:lang w:eastAsia="ja-JP" w:bidi="ar-SA"/>
        </w:rPr>
        <w:t xml:space="preserve">nvestors </w:t>
      </w:r>
      <w:r w:rsidRPr="545429CC" w:rsidR="47282821">
        <w:rPr>
          <w:rFonts w:ascii="Times New Roman" w:hAnsi="Times New Roman" w:eastAsia="Times New Roman" w:cs="Times New Roman"/>
          <w:color w:val="auto"/>
          <w:sz w:val="22"/>
          <w:szCs w:val="22"/>
          <w:lang w:eastAsia="ja-JP" w:bidi="ar-SA"/>
        </w:rPr>
        <w:t>representing</w:t>
      </w:r>
      <w:r w:rsidRPr="545429CC" w:rsidR="47282821">
        <w:rPr>
          <w:rFonts w:ascii="Times New Roman" w:hAnsi="Times New Roman" w:eastAsia="Times New Roman" w:cs="Times New Roman"/>
          <w:color w:val="auto"/>
          <w:sz w:val="22"/>
          <w:szCs w:val="22"/>
          <w:lang w:eastAsia="ja-JP" w:bidi="ar-SA"/>
        </w:rPr>
        <w:t xml:space="preserve"> a combined </w:t>
      </w:r>
      <w:r w:rsidRPr="545429CC" w:rsidR="4B17C42D">
        <w:rPr>
          <w:rFonts w:ascii="Times New Roman" w:hAnsi="Times New Roman" w:eastAsia="Times New Roman" w:cs="Times New Roman"/>
          <w:color w:val="auto"/>
          <w:sz w:val="22"/>
          <w:szCs w:val="22"/>
          <w:lang w:eastAsia="ja-JP" w:bidi="ar-SA"/>
        </w:rPr>
        <w:t>$6 trillion</w:t>
      </w:r>
      <w:r w:rsidRPr="545429CC" w:rsidR="4B17C42D">
        <w:rPr>
          <w:rFonts w:ascii="Times New Roman" w:hAnsi="Times New Roman" w:eastAsia="Times New Roman" w:cs="Times New Roman"/>
          <w:color w:val="auto"/>
          <w:sz w:val="22"/>
          <w:szCs w:val="22"/>
          <w:lang w:eastAsia="ja-JP" w:bidi="ar-SA"/>
        </w:rPr>
        <w:t xml:space="preserve"> in assets</w:t>
      </w:r>
      <w:r w:rsidRPr="545429CC" w:rsidR="3860E903">
        <w:rPr>
          <w:rFonts w:ascii="Times New Roman" w:hAnsi="Times New Roman" w:eastAsia="Times New Roman" w:cs="Times New Roman"/>
          <w:color w:val="auto"/>
          <w:sz w:val="22"/>
          <w:szCs w:val="22"/>
          <w:lang w:eastAsia="ja-JP" w:bidi="ar-SA"/>
        </w:rPr>
        <w:t xml:space="preserve"> under management</w:t>
      </w:r>
      <w:r w:rsidRPr="545429CC" w:rsidR="3F906BCB">
        <w:rPr>
          <w:rFonts w:ascii="Times New Roman" w:hAnsi="Times New Roman" w:eastAsia="Times New Roman" w:cs="Times New Roman"/>
          <w:color w:val="auto"/>
          <w:sz w:val="22"/>
          <w:szCs w:val="22"/>
          <w:lang w:eastAsia="ja-JP" w:bidi="ar-SA"/>
        </w:rPr>
        <w:t xml:space="preserve"> </w:t>
      </w:r>
      <w:r w:rsidRPr="545429CC" w:rsidR="3A56FC1A">
        <w:rPr>
          <w:rFonts w:ascii="Times New Roman" w:hAnsi="Times New Roman" w:eastAsia="Times New Roman" w:cs="Times New Roman"/>
          <w:color w:val="auto"/>
          <w:sz w:val="22"/>
          <w:szCs w:val="22"/>
          <w:lang w:eastAsia="ja-JP" w:bidi="ar-SA"/>
        </w:rPr>
        <w:t xml:space="preserve">signed a statement urging </w:t>
      </w:r>
      <w:r w:rsidRPr="545429CC" w:rsidR="37D8F940">
        <w:rPr>
          <w:rFonts w:ascii="Times New Roman" w:hAnsi="Times New Roman" w:eastAsia="Times New Roman" w:cs="Times New Roman"/>
          <w:color w:val="auto"/>
          <w:sz w:val="22"/>
          <w:szCs w:val="22"/>
          <w:lang w:eastAsia="ja-JP" w:bidi="ar-SA"/>
        </w:rPr>
        <w:t>the</w:t>
      </w:r>
      <w:r w:rsidRPr="545429CC" w:rsidR="5A8EA981">
        <w:rPr>
          <w:rFonts w:ascii="Times New Roman" w:hAnsi="Times New Roman" w:eastAsia="Times New Roman" w:cs="Times New Roman"/>
          <w:color w:val="auto"/>
          <w:sz w:val="22"/>
          <w:szCs w:val="22"/>
          <w:lang w:eastAsia="ja-JP" w:bidi="ar-SA"/>
        </w:rPr>
        <w:t xml:space="preserve"> </w:t>
      </w:r>
      <w:r w:rsidRPr="545429CC" w:rsidR="37D8F940">
        <w:rPr>
          <w:rFonts w:ascii="Times New Roman" w:hAnsi="Times New Roman" w:eastAsia="Times New Roman" w:cs="Times New Roman"/>
          <w:color w:val="auto"/>
          <w:sz w:val="22"/>
          <w:szCs w:val="22"/>
          <w:lang w:eastAsia="ja-JP" w:bidi="ar-SA"/>
        </w:rPr>
        <w:t xml:space="preserve">USEPA </w:t>
      </w:r>
      <w:r w:rsidRPr="545429CC" w:rsidR="5FD61933">
        <w:rPr>
          <w:rFonts w:ascii="Times New Roman" w:hAnsi="Times New Roman" w:eastAsia="Times New Roman" w:cs="Times New Roman"/>
          <w:color w:val="auto"/>
          <w:sz w:val="22"/>
          <w:szCs w:val="22"/>
          <w:lang w:eastAsia="ja-JP" w:bidi="ar-SA"/>
        </w:rPr>
        <w:t>to adopt stronger methane regulations and enforcement</w:t>
      </w:r>
      <w:r w:rsidRPr="545429CC" w:rsidR="47104133">
        <w:rPr>
          <w:rFonts w:ascii="Times New Roman" w:hAnsi="Times New Roman" w:eastAsia="Times New Roman" w:cs="Times New Roman"/>
          <w:color w:val="auto"/>
          <w:sz w:val="22"/>
          <w:szCs w:val="22"/>
          <w:lang w:eastAsia="ja-JP" w:bidi="ar-SA"/>
        </w:rPr>
        <w:t xml:space="preserve"> in its draft rule</w:t>
      </w:r>
      <w:r w:rsidRPr="545429CC" w:rsidR="5FD61933">
        <w:rPr>
          <w:rFonts w:ascii="Times New Roman" w:hAnsi="Times New Roman" w:eastAsia="Times New Roman" w:cs="Times New Roman"/>
          <w:color w:val="auto"/>
          <w:sz w:val="22"/>
          <w:szCs w:val="22"/>
          <w:lang w:eastAsia="ja-JP" w:bidi="ar-SA"/>
        </w:rPr>
        <w:t>.</w:t>
      </w:r>
      <w:r w:rsidRPr="545429CC">
        <w:rPr>
          <w:rStyle w:val="FootnoteReference"/>
          <w:rFonts w:ascii="Times New Roman" w:hAnsi="Times New Roman" w:eastAsia="Times New Roman" w:cs="Times New Roman"/>
          <w:color w:val="auto"/>
          <w:sz w:val="22"/>
          <w:szCs w:val="22"/>
          <w:lang w:eastAsia="ja-JP" w:bidi="ar-SA"/>
        </w:rPr>
        <w:footnoteReference w:id="24841"/>
      </w:r>
      <w:r w:rsidRPr="545429CC" w:rsidR="5FD61933">
        <w:rPr>
          <w:rFonts w:ascii="Times New Roman" w:hAnsi="Times New Roman" w:eastAsia="Times New Roman" w:cs="Times New Roman"/>
          <w:color w:val="auto"/>
          <w:sz w:val="22"/>
          <w:szCs w:val="22"/>
          <w:lang w:eastAsia="ja-JP" w:bidi="ar-SA"/>
        </w:rPr>
        <w:t xml:space="preserve"> </w:t>
      </w:r>
      <w:r w:rsidRPr="545429CC" w:rsidR="7EB9D9C2">
        <w:rPr>
          <w:rFonts w:ascii="Times New Roman" w:hAnsi="Times New Roman" w:eastAsia="Times New Roman" w:cs="Times New Roman"/>
          <w:color w:val="auto"/>
          <w:sz w:val="22"/>
          <w:szCs w:val="22"/>
          <w:lang w:eastAsia="ja-JP" w:bidi="ar-SA"/>
        </w:rPr>
        <w:t xml:space="preserve"> </w:t>
      </w:r>
      <w:r w:rsidRPr="545429CC" w:rsidR="265C53D2">
        <w:rPr>
          <w:rFonts w:ascii="Times New Roman" w:hAnsi="Times New Roman" w:eastAsia="Times New Roman" w:cs="Times New Roman"/>
          <w:color w:val="auto"/>
          <w:sz w:val="22"/>
          <w:szCs w:val="22"/>
          <w:lang w:eastAsia="ja-JP" w:bidi="ar-SA"/>
        </w:rPr>
        <w:t>Methane v</w:t>
      </w:r>
      <w:r w:rsidRPr="545429CC" w:rsidR="299EBE0C">
        <w:rPr>
          <w:rFonts w:ascii="Times New Roman" w:hAnsi="Times New Roman" w:eastAsia="Times New Roman" w:cs="Times New Roman"/>
          <w:color w:val="auto"/>
          <w:sz w:val="22"/>
          <w:szCs w:val="22"/>
          <w:lang w:eastAsia="ja-JP" w:bidi="ar-SA"/>
        </w:rPr>
        <w:t xml:space="preserve">enting, </w:t>
      </w:r>
      <w:r w:rsidRPr="545429CC" w:rsidR="3DE88767">
        <w:rPr>
          <w:rFonts w:ascii="Times New Roman" w:hAnsi="Times New Roman" w:eastAsia="Times New Roman" w:cs="Times New Roman"/>
          <w:color w:val="auto"/>
          <w:sz w:val="22"/>
          <w:szCs w:val="22"/>
          <w:lang w:eastAsia="ja-JP" w:bidi="ar-SA"/>
        </w:rPr>
        <w:t>flaring</w:t>
      </w:r>
      <w:r w:rsidRPr="545429CC" w:rsidR="2841E396">
        <w:rPr>
          <w:rFonts w:ascii="Times New Roman" w:hAnsi="Times New Roman" w:eastAsia="Times New Roman" w:cs="Times New Roman"/>
          <w:color w:val="auto"/>
          <w:sz w:val="22"/>
          <w:szCs w:val="22"/>
          <w:lang w:eastAsia="ja-JP" w:bidi="ar-SA"/>
        </w:rPr>
        <w:t>,</w:t>
      </w:r>
      <w:r w:rsidRPr="545429CC" w:rsidR="299EBE0C">
        <w:rPr>
          <w:rFonts w:ascii="Times New Roman" w:hAnsi="Times New Roman" w:eastAsia="Times New Roman" w:cs="Times New Roman"/>
          <w:color w:val="auto"/>
          <w:sz w:val="22"/>
          <w:szCs w:val="22"/>
          <w:lang w:eastAsia="ja-JP" w:bidi="ar-SA"/>
        </w:rPr>
        <w:t xml:space="preserve"> </w:t>
      </w:r>
      <w:r w:rsidRPr="545429CC" w:rsidR="3B35ADB1">
        <w:rPr>
          <w:rFonts w:ascii="Times New Roman" w:hAnsi="Times New Roman" w:eastAsia="Times New Roman" w:cs="Times New Roman"/>
          <w:color w:val="auto"/>
          <w:sz w:val="22"/>
          <w:szCs w:val="22"/>
          <w:lang w:eastAsia="ja-JP" w:bidi="ar-SA"/>
        </w:rPr>
        <w:t xml:space="preserve">and </w:t>
      </w:r>
      <w:r w:rsidRPr="545429CC" w:rsidR="299EBE0C">
        <w:rPr>
          <w:rFonts w:ascii="Times New Roman" w:hAnsi="Times New Roman" w:eastAsia="Times New Roman" w:cs="Times New Roman"/>
          <w:color w:val="auto"/>
          <w:sz w:val="22"/>
          <w:szCs w:val="22"/>
          <w:lang w:eastAsia="ja-JP" w:bidi="ar-SA"/>
        </w:rPr>
        <w:t xml:space="preserve">leaks</w:t>
      </w:r>
      <w:r w:rsidRPr="545429CC" w:rsidR="26CC2E6E">
        <w:rPr>
          <w:rFonts w:ascii="Times New Roman" w:hAnsi="Times New Roman" w:eastAsia="Times New Roman" w:cs="Times New Roman"/>
          <w:color w:val="auto"/>
          <w:sz w:val="22"/>
          <w:szCs w:val="22"/>
          <w:lang w:eastAsia="ja-JP" w:bidi="ar-SA"/>
        </w:rPr>
        <w:t xml:space="preserve"> </w:t>
      </w:r>
      <w:r w:rsidRPr="545429CC" w:rsidR="649A62F0">
        <w:rPr>
          <w:rFonts w:ascii="Times New Roman" w:hAnsi="Times New Roman" w:eastAsia="Times New Roman" w:cs="Times New Roman"/>
          <w:color w:val="auto"/>
          <w:sz w:val="22"/>
          <w:szCs w:val="22"/>
          <w:lang w:eastAsia="ja-JP" w:bidi="ar-SA"/>
        </w:rPr>
        <w:t>represent</w:t>
      </w:r>
      <w:r w:rsidRPr="545429CC" w:rsidR="4AAE00BF">
        <w:rPr>
          <w:rFonts w:ascii="Times New Roman" w:hAnsi="Times New Roman" w:eastAsia="Times New Roman" w:cs="Times New Roman"/>
          <w:color w:val="auto"/>
          <w:sz w:val="22"/>
          <w:szCs w:val="22"/>
          <w:lang w:eastAsia="ja-JP" w:bidi="ar-SA"/>
        </w:rPr>
        <w:t xml:space="preserve"> lost </w:t>
      </w:r>
      <w:r w:rsidRPr="545429CC" w:rsidR="26CC2E6E">
        <w:rPr>
          <w:rFonts w:ascii="Times New Roman" w:hAnsi="Times New Roman" w:eastAsia="Times New Roman" w:cs="Times New Roman"/>
          <w:color w:val="auto"/>
          <w:sz w:val="22"/>
          <w:szCs w:val="22"/>
          <w:lang w:eastAsia="ja-JP" w:bidi="ar-SA"/>
        </w:rPr>
        <w:t>revenue</w:t>
      </w:r>
      <w:r w:rsidRPr="545429CC" w:rsidR="341A3D49">
        <w:rPr>
          <w:rFonts w:ascii="Times New Roman" w:hAnsi="Times New Roman" w:eastAsia="Times New Roman" w:cs="Times New Roman"/>
          <w:color w:val="auto"/>
          <w:sz w:val="22"/>
          <w:szCs w:val="22"/>
          <w:lang w:eastAsia="ja-JP" w:bidi="ar-SA"/>
        </w:rPr>
        <w:t>,</w:t>
      </w:r>
      <w:r w:rsidRPr="545429CC" w:rsidR="26CC2E6E">
        <w:rPr>
          <w:rFonts w:ascii="Times New Roman" w:hAnsi="Times New Roman" w:eastAsia="Times New Roman" w:cs="Times New Roman"/>
          <w:color w:val="auto"/>
          <w:sz w:val="22"/>
          <w:szCs w:val="22"/>
          <w:lang w:eastAsia="ja-JP" w:bidi="ar-SA"/>
        </w:rPr>
        <w:t xml:space="preserve"> and </w:t>
      </w:r>
      <w:r w:rsidRPr="545429CC" w:rsidR="207FC0B5">
        <w:rPr>
          <w:rFonts w:ascii="Times New Roman" w:hAnsi="Times New Roman" w:eastAsia="Times New Roman" w:cs="Times New Roman"/>
          <w:color w:val="auto"/>
          <w:sz w:val="22"/>
          <w:szCs w:val="22"/>
          <w:lang w:eastAsia="ja-JP" w:bidi="ar-SA"/>
        </w:rPr>
        <w:t xml:space="preserve">according to the investor</w:t>
      </w:r>
      <w:r w:rsidRPr="545429CC" w:rsidR="5FC9DDA8">
        <w:rPr>
          <w:rFonts w:ascii="Times New Roman" w:hAnsi="Times New Roman" w:eastAsia="Times New Roman" w:cs="Times New Roman"/>
          <w:color w:val="auto"/>
          <w:sz w:val="22"/>
          <w:szCs w:val="22"/>
          <w:lang w:eastAsia="ja-JP" w:bidi="ar-SA"/>
        </w:rPr>
        <w:t xml:space="preserve">s’</w:t>
      </w:r>
      <w:r w:rsidRPr="545429CC" w:rsidR="207FC0B5">
        <w:rPr>
          <w:rFonts w:ascii="Times New Roman" w:hAnsi="Times New Roman" w:eastAsia="Times New Roman" w:cs="Times New Roman"/>
          <w:color w:val="auto"/>
          <w:sz w:val="22"/>
          <w:szCs w:val="22"/>
          <w:lang w:eastAsia="ja-JP" w:bidi="ar-SA"/>
        </w:rPr>
        <w:t xml:space="preserve"> </w:t>
      </w:r>
      <w:r w:rsidRPr="545429CC" w:rsidR="207FC0B5">
        <w:rPr>
          <w:rFonts w:ascii="Times New Roman" w:hAnsi="Times New Roman" w:eastAsia="Times New Roman" w:cs="Times New Roman"/>
          <w:color w:val="auto"/>
          <w:sz w:val="22"/>
          <w:szCs w:val="22"/>
          <w:lang w:eastAsia="ja-JP" w:bidi="ar-SA"/>
        </w:rPr>
        <w:t>statement</w:t>
      </w:r>
      <w:r w:rsidRPr="545429CC" w:rsidR="670662FA">
        <w:rPr>
          <w:rFonts w:ascii="Times New Roman" w:hAnsi="Times New Roman" w:eastAsia="Times New Roman" w:cs="Times New Roman"/>
          <w:color w:val="auto"/>
          <w:sz w:val="22"/>
          <w:szCs w:val="22"/>
          <w:lang w:eastAsia="ja-JP" w:bidi="ar-SA"/>
        </w:rPr>
        <w:t>,</w:t>
      </w:r>
      <w:r w:rsidRPr="545429CC" w:rsidR="3AF532CA">
        <w:rPr>
          <w:rFonts w:ascii="Times New Roman" w:hAnsi="Times New Roman" w:eastAsia="Times New Roman" w:cs="Times New Roman"/>
          <w:color w:val="auto"/>
          <w:sz w:val="22"/>
          <w:szCs w:val="22"/>
          <w:lang w:eastAsia="ja-JP" w:bidi="ar-SA"/>
        </w:rPr>
        <w:t xml:space="preserve"> </w:t>
      </w:r>
      <w:r w:rsidRPr="545429CC" w:rsidR="109D7302">
        <w:rPr>
          <w:rFonts w:ascii="Times New Roman" w:hAnsi="Times New Roman" w:eastAsia="Times New Roman" w:cs="Times New Roman"/>
          <w:color w:val="auto"/>
          <w:sz w:val="22"/>
          <w:szCs w:val="22"/>
          <w:lang w:eastAsia="ja-JP" w:bidi="ar-SA"/>
        </w:rPr>
        <w:t xml:space="preserve">”eliminating </w:t>
      </w:r>
      <w:r w:rsidRPr="545429CC" w:rsidR="5BCFF24F">
        <w:rPr>
          <w:rFonts w:ascii="Times New Roman" w:hAnsi="Times New Roman" w:eastAsia="Times New Roman" w:cs="Times New Roman"/>
          <w:color w:val="auto"/>
          <w:sz w:val="22"/>
          <w:szCs w:val="22"/>
          <w:lang w:eastAsia="ja-JP" w:bidi="ar-SA"/>
        </w:rPr>
        <w:t xml:space="preserve">methane emissions as part of a low-carbon transition can support the financial </w:t>
      </w:r>
      <w:r w:rsidRPr="545429CC" w:rsidR="5BCFF24F">
        <w:rPr>
          <w:rFonts w:ascii="Times New Roman" w:hAnsi="Times New Roman" w:eastAsia="Times New Roman" w:cs="Times New Roman"/>
          <w:color w:val="auto"/>
          <w:sz w:val="22"/>
          <w:szCs w:val="22"/>
          <w:lang w:eastAsia="ja-JP" w:bidi="ar-SA"/>
        </w:rPr>
        <w:t>goals of both companies and investors.”</w:t>
      </w:r>
      <w:r w:rsidRPr="545429CC">
        <w:rPr>
          <w:rStyle w:val="FootnoteReference"/>
          <w:rFonts w:ascii="Times New Roman" w:hAnsi="Times New Roman" w:eastAsia="Times New Roman" w:cs="Times New Roman"/>
          <w:color w:val="auto"/>
          <w:sz w:val="22"/>
          <w:szCs w:val="22"/>
          <w:lang w:eastAsia="ja-JP" w:bidi="ar-SA"/>
        </w:rPr>
        <w:footnoteReference w:id="12366"/>
      </w:r>
      <w:r w:rsidRPr="545429CC" w:rsidR="66B53980">
        <w:rPr>
          <w:rFonts w:ascii="Times New Roman" w:hAnsi="Times New Roman" w:eastAsia="Times New Roman" w:cs="Times New Roman"/>
          <w:color w:val="auto"/>
          <w:sz w:val="22"/>
          <w:szCs w:val="22"/>
          <w:lang w:eastAsia="ja-JP" w:bidi="ar-SA"/>
        </w:rPr>
        <w:t xml:space="preserve"> </w:t>
      </w:r>
      <w:r w:rsidRPr="545429CC" w:rsidR="2F0A6A15">
        <w:rPr>
          <w:rFonts w:ascii="Times New Roman" w:hAnsi="Times New Roman" w:eastAsia="Times New Roman" w:cs="Times New Roman"/>
          <w:color w:val="auto"/>
          <w:sz w:val="22"/>
          <w:szCs w:val="22"/>
          <w:lang w:eastAsia="ja-JP" w:bidi="ar-SA"/>
        </w:rPr>
        <w:t xml:space="preserve">Signatories </w:t>
      </w:r>
      <w:r w:rsidRPr="545429CC" w:rsidR="0A61AD9F">
        <w:rPr>
          <w:rFonts w:ascii="Times New Roman" w:hAnsi="Times New Roman" w:eastAsia="Times New Roman" w:cs="Times New Roman"/>
          <w:color w:val="auto"/>
          <w:sz w:val="22"/>
          <w:szCs w:val="22"/>
          <w:lang w:eastAsia="ja-JP" w:bidi="ar-SA"/>
        </w:rPr>
        <w:t xml:space="preserve">of the statement </w:t>
      </w:r>
      <w:r w:rsidRPr="545429CC" w:rsidR="2F0A6A15">
        <w:rPr>
          <w:rFonts w:ascii="Times New Roman" w:hAnsi="Times New Roman" w:eastAsia="Times New Roman" w:cs="Times New Roman"/>
          <w:color w:val="auto"/>
          <w:sz w:val="22"/>
          <w:szCs w:val="22"/>
          <w:lang w:eastAsia="ja-JP" w:bidi="ar-SA"/>
        </w:rPr>
        <w:t xml:space="preserve">include</w:t>
      </w:r>
      <w:r w:rsidRPr="545429CC" w:rsidR="2F0A6A15">
        <w:rPr>
          <w:rFonts w:ascii="Times New Roman" w:hAnsi="Times New Roman" w:eastAsia="Times New Roman" w:cs="Times New Roman"/>
          <w:color w:val="auto"/>
          <w:sz w:val="22"/>
          <w:szCs w:val="22"/>
          <w:lang w:eastAsia="ja-JP" w:bidi="ar-SA"/>
        </w:rPr>
        <w:t xml:space="preserve"> </w:t>
      </w:r>
      <w:r w:rsidRPr="545429CC" w:rsidR="687E9650">
        <w:rPr>
          <w:rFonts w:ascii="Times New Roman" w:hAnsi="Times New Roman" w:eastAsia="Times New Roman" w:cs="Times New Roman"/>
          <w:color w:val="auto"/>
          <w:sz w:val="22"/>
          <w:szCs w:val="22"/>
          <w:lang w:eastAsia="ja-JP" w:bidi="ar-SA"/>
        </w:rPr>
        <w:t>Allianz SE</w:t>
      </w:r>
      <w:r w:rsidRPr="545429CC" w:rsidR="0FE58E47">
        <w:rPr>
          <w:rFonts w:ascii="Times New Roman" w:hAnsi="Times New Roman" w:eastAsia="Times New Roman" w:cs="Times New Roman"/>
          <w:color w:val="auto"/>
          <w:sz w:val="22"/>
          <w:szCs w:val="22"/>
          <w:lang w:eastAsia="ja-JP" w:bidi="ar-SA"/>
        </w:rPr>
        <w:t>, CalPERS, CalSTRS,</w:t>
      </w:r>
      <w:r w:rsidRPr="545429CC" w:rsidR="3600030E">
        <w:rPr>
          <w:rFonts w:ascii="Times New Roman" w:hAnsi="Times New Roman" w:eastAsia="Times New Roman" w:cs="Times New Roman"/>
          <w:color w:val="auto"/>
          <w:sz w:val="22"/>
          <w:szCs w:val="22"/>
          <w:lang w:eastAsia="ja-JP" w:bidi="ar-SA"/>
        </w:rPr>
        <w:t xml:space="preserve"> Legal &amp; General Investment Management,</w:t>
      </w:r>
      <w:r w:rsidRPr="545429CC" w:rsidR="3600030E">
        <w:rPr>
          <w:rFonts w:ascii="Times New Roman" w:hAnsi="Times New Roman" w:eastAsia="Times New Roman" w:cs="Times New Roman"/>
          <w:color w:val="auto"/>
          <w:sz w:val="22"/>
          <w:szCs w:val="22"/>
          <w:lang w:eastAsia="ja-JP" w:bidi="ar-SA"/>
        </w:rPr>
        <w:t xml:space="preserve"> and Nordea Asset Management.</w:t>
      </w:r>
      <w:r w:rsidRPr="545429CC">
        <w:rPr>
          <w:rStyle w:val="FootnoteReference"/>
          <w:rFonts w:ascii="Times New Roman" w:hAnsi="Times New Roman" w:eastAsia="Times New Roman" w:cs="Times New Roman"/>
          <w:color w:val="auto"/>
          <w:sz w:val="22"/>
          <w:szCs w:val="22"/>
          <w:lang w:eastAsia="ja-JP" w:bidi="ar-SA"/>
        </w:rPr>
        <w:footnoteReference w:id="4900"/>
      </w:r>
      <w:r w:rsidRPr="545429CC" w:rsidR="3600030E">
        <w:rPr>
          <w:rFonts w:ascii="Times New Roman" w:hAnsi="Times New Roman" w:eastAsia="Times New Roman" w:cs="Times New Roman"/>
          <w:color w:val="auto"/>
          <w:sz w:val="22"/>
          <w:szCs w:val="22"/>
          <w:lang w:eastAsia="ja-JP" w:bidi="ar-SA"/>
        </w:rPr>
        <w:t xml:space="preserve"> </w:t>
      </w:r>
    </w:p>
    <w:p w:rsidR="705E573E" w:rsidP="705E573E" w:rsidRDefault="705E573E" w14:paraId="3CDBA4F0" w14:textId="620B86AB">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1"/>
          <w:bCs w:val="1"/>
          <w:sz w:val="22"/>
          <w:szCs w:val="22"/>
        </w:rPr>
      </w:pPr>
    </w:p>
    <w:p w:rsidR="00083D58" w:rsidP="705E573E" w:rsidRDefault="00D63173" w14:paraId="0000004B" w14:textId="5E7B0629">
      <w:pPr>
        <w:pStyle w:val="ListParagraph"/>
        <w:numPr>
          <w:ilvl w:val="0"/>
          <w:numId w:val="5"/>
        </w:numPr>
        <w:suppressLineNumbers w:val="0"/>
        <w:bidi w:val="0"/>
        <w:spacing w:before="0" w:beforeAutospacing="off" w:after="0" w:afterAutospacing="off" w:line="276" w:lineRule="auto"/>
        <w:ind w:right="0"/>
        <w:jc w:val="left"/>
        <w:rPr>
          <w:rFonts w:ascii="Times New Roman" w:hAnsi="Times New Roman" w:eastAsia="Times New Roman" w:cs="Times New Roman"/>
          <w:b w:val="1"/>
          <w:bCs w:val="1"/>
          <w:color w:val="000000"/>
          <w:sz w:val="22"/>
          <w:szCs w:val="22"/>
        </w:rPr>
      </w:pPr>
      <w:r w:rsidRPr="545429CC" w:rsidR="0CE5E3FB">
        <w:rPr>
          <w:rFonts w:ascii="Times New Roman" w:hAnsi="Times New Roman" w:eastAsia="Times New Roman" w:cs="Times New Roman"/>
          <w:b w:val="1"/>
          <w:bCs w:val="1"/>
          <w:color w:val="000000" w:themeColor="text1" w:themeTint="FF" w:themeShade="FF"/>
          <w:sz w:val="22"/>
          <w:szCs w:val="22"/>
        </w:rPr>
        <w:t xml:space="preserve">RESPONSE TO TRAVELERS’ BOARD OF DIRECTOR’S STATEMENT </w:t>
      </w:r>
      <w:r w:rsidRPr="545429CC" w:rsidR="33C06D5C">
        <w:rPr>
          <w:rFonts w:ascii="Times New Roman" w:hAnsi="Times New Roman" w:eastAsia="Times New Roman" w:cs="Times New Roman"/>
          <w:b w:val="1"/>
          <w:bCs w:val="1"/>
          <w:color w:val="000000" w:themeColor="text1" w:themeTint="FF" w:themeShade="FF"/>
          <w:sz w:val="22"/>
          <w:szCs w:val="22"/>
        </w:rPr>
        <w:t>OF</w:t>
      </w:r>
      <w:r w:rsidRPr="545429CC" w:rsidR="0CE5E3FB">
        <w:rPr>
          <w:rFonts w:ascii="Times New Roman" w:hAnsi="Times New Roman" w:eastAsia="Times New Roman" w:cs="Times New Roman"/>
          <w:b w:val="1"/>
          <w:bCs w:val="1"/>
          <w:color w:val="000000" w:themeColor="text1" w:themeTint="FF" w:themeShade="FF"/>
          <w:sz w:val="22"/>
          <w:szCs w:val="22"/>
        </w:rPr>
        <w:t xml:space="preserve"> OPPOSITION</w:t>
      </w:r>
    </w:p>
    <w:p w:rsidR="00083D58" w:rsidRDefault="00083D58" w14:paraId="0000004C" w14:textId="77777777">
      <w:pPr>
        <w:spacing w:line="276" w:lineRule="auto"/>
        <w:rPr>
          <w:rFonts w:ascii="Times New Roman" w:hAnsi="Times New Roman" w:eastAsia="Times New Roman" w:cs="Times New Roman"/>
          <w:sz w:val="22"/>
          <w:szCs w:val="22"/>
        </w:rPr>
      </w:pPr>
    </w:p>
    <w:p w:rsidR="00083D58" w:rsidP="705E573E" w:rsidRDefault="00D63173" w14:paraId="58CE476F" w14:textId="6691C5FC">
      <w:pPr>
        <w:pStyle w:val="Normal"/>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beforeAutospacing="off" w:after="0" w:afterAutospacing="off" w:line="276" w:lineRule="auto"/>
        <w:ind w:left="0" w:right="0"/>
        <w:jc w:val="left"/>
        <w:rPr>
          <w:rFonts w:ascii="Times New Roman" w:hAnsi="Times New Roman" w:eastAsia="Times New Roman" w:cs="Times New Roman"/>
          <w:b w:val="0"/>
          <w:bCs w:val="0"/>
          <w:sz w:val="22"/>
          <w:szCs w:val="22"/>
        </w:rPr>
      </w:pPr>
      <w:r w:rsidRPr="545429CC" w:rsidR="637F0BC4">
        <w:rPr>
          <w:rFonts w:ascii="Times New Roman" w:hAnsi="Times New Roman" w:eastAsia="Times New Roman" w:cs="Times New Roman"/>
          <w:b w:val="1"/>
          <w:bCs w:val="1"/>
          <w:sz w:val="22"/>
          <w:szCs w:val="22"/>
        </w:rPr>
        <w:t xml:space="preserve">The board’s statement </w:t>
      </w:r>
      <w:r w:rsidRPr="545429CC" w:rsidR="64F0FD9A">
        <w:rPr>
          <w:rFonts w:ascii="Times New Roman" w:hAnsi="Times New Roman" w:eastAsia="Times New Roman" w:cs="Times New Roman"/>
          <w:b w:val="1"/>
          <w:bCs w:val="1"/>
          <w:sz w:val="22"/>
          <w:szCs w:val="22"/>
        </w:rPr>
        <w:t xml:space="preserve">of </w:t>
      </w:r>
      <w:r w:rsidRPr="545429CC" w:rsidR="637F0BC4">
        <w:rPr>
          <w:rFonts w:ascii="Times New Roman" w:hAnsi="Times New Roman" w:eastAsia="Times New Roman" w:cs="Times New Roman"/>
          <w:b w:val="1"/>
          <w:bCs w:val="1"/>
          <w:sz w:val="22"/>
          <w:szCs w:val="22"/>
        </w:rPr>
        <w:t xml:space="preserve">opposition </w:t>
      </w:r>
      <w:r w:rsidRPr="545429CC" w:rsidR="2E700109">
        <w:rPr>
          <w:rFonts w:ascii="Times New Roman" w:hAnsi="Times New Roman" w:eastAsia="Times New Roman" w:cs="Times New Roman"/>
          <w:b w:val="1"/>
          <w:bCs w:val="1"/>
          <w:sz w:val="22"/>
          <w:szCs w:val="22"/>
        </w:rPr>
        <w:t xml:space="preserve">widely misunderstands the </w:t>
      </w:r>
      <w:r w:rsidRPr="545429CC" w:rsidR="55FFDA0D">
        <w:rPr>
          <w:rFonts w:ascii="Times New Roman" w:hAnsi="Times New Roman" w:eastAsia="Times New Roman" w:cs="Times New Roman"/>
          <w:b w:val="1"/>
          <w:bCs w:val="1"/>
          <w:sz w:val="22"/>
          <w:szCs w:val="22"/>
        </w:rPr>
        <w:t>core elements of the proposal</w:t>
      </w:r>
      <w:r w:rsidRPr="545429CC" w:rsidR="2E700109">
        <w:rPr>
          <w:rFonts w:ascii="Times New Roman" w:hAnsi="Times New Roman" w:eastAsia="Times New Roman" w:cs="Times New Roman"/>
          <w:b w:val="1"/>
          <w:bCs w:val="1"/>
          <w:sz w:val="22"/>
          <w:szCs w:val="22"/>
        </w:rPr>
        <w:t>.</w:t>
      </w:r>
      <w:r w:rsidRPr="545429CC" w:rsidR="2E700109">
        <w:rPr>
          <w:rFonts w:ascii="Times New Roman" w:hAnsi="Times New Roman" w:eastAsia="Times New Roman" w:cs="Times New Roman"/>
          <w:b w:val="0"/>
          <w:bCs w:val="0"/>
          <w:sz w:val="22"/>
          <w:szCs w:val="22"/>
        </w:rPr>
        <w:t xml:space="preserve"> </w:t>
      </w:r>
      <w:r w:rsidRPr="545429CC" w:rsidR="46E67D88">
        <w:rPr>
          <w:rFonts w:ascii="Times New Roman" w:hAnsi="Times New Roman" w:eastAsia="Times New Roman" w:cs="Times New Roman"/>
          <w:b w:val="0"/>
          <w:bCs w:val="0"/>
          <w:sz w:val="22"/>
          <w:szCs w:val="22"/>
        </w:rPr>
        <w:t>Rather than integrating</w:t>
      </w:r>
      <w:r w:rsidRPr="545429CC" w:rsidR="5697564B">
        <w:rPr>
          <w:rFonts w:ascii="Times New Roman" w:hAnsi="Times New Roman" w:eastAsia="Times New Roman" w:cs="Times New Roman"/>
          <w:b w:val="0"/>
          <w:bCs w:val="0"/>
          <w:sz w:val="22"/>
          <w:szCs w:val="22"/>
        </w:rPr>
        <w:t xml:space="preserve"> </w:t>
      </w:r>
      <w:r w:rsidRPr="545429CC" w:rsidR="46E67D88">
        <w:rPr>
          <w:rFonts w:ascii="Times New Roman" w:hAnsi="Times New Roman" w:eastAsia="Times New Roman" w:cs="Times New Roman"/>
          <w:b w:val="0"/>
          <w:bCs w:val="0"/>
          <w:sz w:val="22"/>
          <w:szCs w:val="22"/>
        </w:rPr>
        <w:t xml:space="preserve">methane emissions measurement </w:t>
      </w:r>
      <w:r w:rsidRPr="545429CC" w:rsidR="46E67D88">
        <w:rPr>
          <w:rFonts w:ascii="Times New Roman" w:hAnsi="Times New Roman" w:eastAsia="Times New Roman" w:cs="Times New Roman"/>
          <w:b w:val="0"/>
          <w:bCs w:val="0"/>
          <w:sz w:val="22"/>
          <w:szCs w:val="22"/>
        </w:rPr>
        <w:t xml:space="preserve">and </w:t>
      </w:r>
      <w:r w:rsidRPr="545429CC" w:rsidR="6FFDC4DA">
        <w:rPr>
          <w:rFonts w:ascii="Times New Roman" w:hAnsi="Times New Roman" w:eastAsia="Times New Roman" w:cs="Times New Roman"/>
          <w:b w:val="0"/>
          <w:bCs w:val="0"/>
          <w:sz w:val="22"/>
          <w:szCs w:val="22"/>
        </w:rPr>
        <w:t>reduction</w:t>
      </w:r>
      <w:r w:rsidRPr="545429CC" w:rsidR="35A742D7">
        <w:rPr>
          <w:rFonts w:ascii="Times New Roman" w:hAnsi="Times New Roman" w:eastAsia="Times New Roman" w:cs="Times New Roman"/>
          <w:b w:val="0"/>
          <w:bCs w:val="0"/>
          <w:sz w:val="22"/>
          <w:szCs w:val="22"/>
        </w:rPr>
        <w:t xml:space="preserve"> criteria </w:t>
      </w:r>
      <w:r w:rsidRPr="545429CC" w:rsidR="6FFDC4DA">
        <w:rPr>
          <w:rFonts w:ascii="Times New Roman" w:hAnsi="Times New Roman" w:eastAsia="Times New Roman" w:cs="Times New Roman"/>
          <w:b w:val="0"/>
          <w:bCs w:val="0"/>
          <w:sz w:val="22"/>
          <w:szCs w:val="22"/>
        </w:rPr>
        <w:t>into underwriting decisions</w:t>
      </w:r>
      <w:r w:rsidRPr="545429CC" w:rsidR="3844FDE0">
        <w:rPr>
          <w:rFonts w:ascii="Times New Roman" w:hAnsi="Times New Roman" w:eastAsia="Times New Roman" w:cs="Times New Roman"/>
          <w:b w:val="0"/>
          <w:bCs w:val="0"/>
          <w:sz w:val="22"/>
          <w:szCs w:val="22"/>
        </w:rPr>
        <w:t xml:space="preserve"> as a means of screening out clients, the proposal </w:t>
      </w:r>
      <w:r w:rsidRPr="545429CC" w:rsidR="6FFDC4DA">
        <w:rPr>
          <w:rFonts w:ascii="Times New Roman" w:hAnsi="Times New Roman" w:eastAsia="Times New Roman" w:cs="Times New Roman"/>
          <w:b w:val="0"/>
          <w:bCs w:val="0"/>
          <w:sz w:val="22"/>
          <w:szCs w:val="22"/>
        </w:rPr>
        <w:t xml:space="preserve">suggests incorporating them into underwriting </w:t>
      </w:r>
      <w:r w:rsidRPr="545429CC" w:rsidR="16A5A3C8">
        <w:rPr>
          <w:rFonts w:ascii="Times New Roman" w:hAnsi="Times New Roman" w:eastAsia="Times New Roman" w:cs="Times New Roman"/>
          <w:b w:val="0"/>
          <w:bCs w:val="0"/>
          <w:sz w:val="22"/>
          <w:szCs w:val="22"/>
        </w:rPr>
        <w:t xml:space="preserve">considerations </w:t>
      </w:r>
      <w:r w:rsidRPr="545429CC" w:rsidR="16A5A3C8">
        <w:rPr>
          <w:rFonts w:ascii="Times New Roman" w:hAnsi="Times New Roman" w:eastAsia="Times New Roman" w:cs="Times New Roman"/>
          <w:b w:val="0"/>
          <w:bCs w:val="0"/>
          <w:sz w:val="22"/>
          <w:szCs w:val="22"/>
        </w:rPr>
        <w:t>as a means to</w:t>
      </w:r>
      <w:r w:rsidRPr="545429CC" w:rsidR="16A5A3C8">
        <w:rPr>
          <w:rFonts w:ascii="Times New Roman" w:hAnsi="Times New Roman" w:eastAsia="Times New Roman" w:cs="Times New Roman"/>
          <w:b w:val="0"/>
          <w:bCs w:val="0"/>
          <w:sz w:val="22"/>
          <w:szCs w:val="22"/>
        </w:rPr>
        <w:t xml:space="preserve"> </w:t>
      </w:r>
      <w:r w:rsidRPr="545429CC" w:rsidR="0560F426">
        <w:rPr>
          <w:rFonts w:ascii="Times New Roman" w:hAnsi="Times New Roman" w:eastAsia="Times New Roman" w:cs="Times New Roman"/>
          <w:b w:val="0"/>
          <w:bCs w:val="0"/>
          <w:sz w:val="22"/>
          <w:szCs w:val="22"/>
        </w:rPr>
        <w:t xml:space="preserve">enhance </w:t>
      </w:r>
      <w:r w:rsidRPr="545429CC" w:rsidR="16A5A3C8">
        <w:rPr>
          <w:rFonts w:ascii="Times New Roman" w:hAnsi="Times New Roman" w:eastAsia="Times New Roman" w:cs="Times New Roman"/>
          <w:b w:val="0"/>
          <w:bCs w:val="0"/>
          <w:sz w:val="22"/>
          <w:szCs w:val="22"/>
        </w:rPr>
        <w:t xml:space="preserve">responsible stewardship, </w:t>
      </w:r>
      <w:r w:rsidRPr="545429CC" w:rsidR="16A5A3C8">
        <w:rPr>
          <w:rFonts w:ascii="Times New Roman" w:hAnsi="Times New Roman" w:eastAsia="Times New Roman" w:cs="Times New Roman"/>
          <w:b w:val="0"/>
          <w:bCs w:val="0"/>
          <w:sz w:val="22"/>
          <w:szCs w:val="22"/>
        </w:rPr>
        <w:t>i.e.</w:t>
      </w:r>
      <w:r w:rsidRPr="545429CC" w:rsidR="16A5A3C8">
        <w:rPr>
          <w:rFonts w:ascii="Times New Roman" w:hAnsi="Times New Roman" w:eastAsia="Times New Roman" w:cs="Times New Roman"/>
          <w:b w:val="0"/>
          <w:bCs w:val="0"/>
          <w:sz w:val="22"/>
          <w:szCs w:val="22"/>
        </w:rPr>
        <w:t xml:space="preserve"> </w:t>
      </w:r>
      <w:r w:rsidRPr="545429CC" w:rsidR="16A5A3C8">
        <w:rPr>
          <w:rFonts w:ascii="Times New Roman" w:hAnsi="Times New Roman" w:eastAsia="Times New Roman" w:cs="Times New Roman"/>
          <w:b w:val="0"/>
          <w:bCs w:val="0"/>
          <w:sz w:val="22"/>
          <w:szCs w:val="22"/>
        </w:rPr>
        <w:t>eliminating</w:t>
      </w:r>
      <w:r w:rsidRPr="545429CC" w:rsidR="16A5A3C8">
        <w:rPr>
          <w:rFonts w:ascii="Times New Roman" w:hAnsi="Times New Roman" w:eastAsia="Times New Roman" w:cs="Times New Roman"/>
          <w:b w:val="0"/>
          <w:bCs w:val="0"/>
          <w:sz w:val="22"/>
          <w:szCs w:val="22"/>
        </w:rPr>
        <w:t xml:space="preserve"> climate-warming </w:t>
      </w:r>
      <w:r w:rsidRPr="545429CC" w:rsidR="021CC4D8">
        <w:rPr>
          <w:rFonts w:ascii="Times New Roman" w:hAnsi="Times New Roman" w:eastAsia="Times New Roman" w:cs="Times New Roman"/>
          <w:b w:val="0"/>
          <w:bCs w:val="0"/>
          <w:sz w:val="22"/>
          <w:szCs w:val="22"/>
        </w:rPr>
        <w:t>gas</w:t>
      </w:r>
      <w:r w:rsidRPr="545429CC" w:rsidR="16A5A3C8">
        <w:rPr>
          <w:rFonts w:ascii="Times New Roman" w:hAnsi="Times New Roman" w:eastAsia="Times New Roman" w:cs="Times New Roman"/>
          <w:b w:val="0"/>
          <w:bCs w:val="0"/>
          <w:sz w:val="22"/>
          <w:szCs w:val="22"/>
        </w:rPr>
        <w:t xml:space="preserve">. </w:t>
      </w:r>
      <w:r w:rsidRPr="545429CC" w:rsidR="269033F7">
        <w:rPr>
          <w:rFonts w:ascii="Times New Roman" w:hAnsi="Times New Roman" w:eastAsia="Times New Roman" w:cs="Times New Roman"/>
          <w:b w:val="0"/>
          <w:bCs w:val="0"/>
          <w:sz w:val="22"/>
          <w:szCs w:val="22"/>
        </w:rPr>
        <w:t xml:space="preserve">The board’s statement, however, </w:t>
      </w:r>
      <w:r w:rsidRPr="545429CC" w:rsidR="269033F7">
        <w:rPr>
          <w:rFonts w:ascii="Times New Roman" w:hAnsi="Times New Roman" w:eastAsia="Times New Roman" w:cs="Times New Roman"/>
          <w:b w:val="0"/>
          <w:bCs w:val="0"/>
          <w:sz w:val="22"/>
          <w:szCs w:val="22"/>
        </w:rPr>
        <w:t>wholly ignores</w:t>
      </w:r>
      <w:r w:rsidRPr="545429CC" w:rsidR="269033F7">
        <w:rPr>
          <w:rFonts w:ascii="Times New Roman" w:hAnsi="Times New Roman" w:eastAsia="Times New Roman" w:cs="Times New Roman"/>
          <w:b w:val="0"/>
          <w:bCs w:val="0"/>
          <w:sz w:val="22"/>
          <w:szCs w:val="22"/>
        </w:rPr>
        <w:t xml:space="preserve"> </w:t>
      </w:r>
      <w:r w:rsidRPr="545429CC" w:rsidR="51D6E850">
        <w:rPr>
          <w:rFonts w:ascii="Times New Roman" w:hAnsi="Times New Roman" w:eastAsia="Times New Roman" w:cs="Times New Roman"/>
          <w:b w:val="0"/>
          <w:bCs w:val="0"/>
          <w:sz w:val="22"/>
          <w:szCs w:val="22"/>
        </w:rPr>
        <w:t xml:space="preserve">the articulation that </w:t>
      </w:r>
      <w:r w:rsidRPr="545429CC" w:rsidR="6AE1C790">
        <w:rPr>
          <w:rFonts w:ascii="Times New Roman" w:hAnsi="Times New Roman" w:eastAsia="Times New Roman" w:cs="Times New Roman"/>
          <w:b w:val="0"/>
          <w:bCs w:val="0"/>
          <w:sz w:val="22"/>
          <w:szCs w:val="22"/>
        </w:rPr>
        <w:t xml:space="preserve">methane </w:t>
      </w:r>
      <w:r w:rsidRPr="545429CC" w:rsidR="51D6E850">
        <w:rPr>
          <w:rFonts w:ascii="Times New Roman" w:hAnsi="Times New Roman" w:eastAsia="Times New Roman" w:cs="Times New Roman"/>
          <w:b w:val="0"/>
          <w:bCs w:val="0"/>
          <w:sz w:val="22"/>
          <w:szCs w:val="22"/>
        </w:rPr>
        <w:t xml:space="preserve">measurement and reduction stipulations should only be included in the Company’s </w:t>
      </w:r>
      <w:r w:rsidRPr="545429CC" w:rsidR="42B3478A">
        <w:rPr>
          <w:rFonts w:ascii="Times New Roman" w:hAnsi="Times New Roman" w:eastAsia="Times New Roman" w:cs="Times New Roman"/>
          <w:b w:val="0"/>
          <w:bCs w:val="0"/>
          <w:sz w:val="22"/>
          <w:szCs w:val="22"/>
        </w:rPr>
        <w:t xml:space="preserve">considerations </w:t>
      </w:r>
      <w:r w:rsidRPr="545429CC" w:rsidR="42B3478A">
        <w:rPr>
          <w:rFonts w:ascii="Times New Roman" w:hAnsi="Times New Roman" w:eastAsia="Times New Roman" w:cs="Times New Roman"/>
          <w:b w:val="0"/>
          <w:bCs w:val="0"/>
          <w:i w:val="1"/>
          <w:iCs w:val="1"/>
          <w:sz w:val="22"/>
          <w:szCs w:val="22"/>
        </w:rPr>
        <w:t xml:space="preserve">if </w:t>
      </w:r>
      <w:r w:rsidRPr="545429CC" w:rsidR="42B3478A">
        <w:rPr>
          <w:rFonts w:ascii="Times New Roman" w:hAnsi="Times New Roman" w:eastAsia="Times New Roman" w:cs="Times New Roman"/>
          <w:b w:val="0"/>
          <w:bCs w:val="0"/>
          <w:i w:val="1"/>
          <w:iCs w:val="1"/>
          <w:sz w:val="22"/>
          <w:szCs w:val="22"/>
        </w:rPr>
        <w:t>appropriate</w:t>
      </w:r>
      <w:r w:rsidRPr="545429CC" w:rsidR="00D1D0F1">
        <w:rPr>
          <w:rFonts w:ascii="Times New Roman" w:hAnsi="Times New Roman" w:eastAsia="Times New Roman" w:cs="Times New Roman"/>
          <w:b w:val="0"/>
          <w:bCs w:val="0"/>
          <w:i w:val="1"/>
          <w:iCs w:val="1"/>
          <w:sz w:val="22"/>
          <w:szCs w:val="22"/>
        </w:rPr>
        <w:t xml:space="preserve">, </w:t>
      </w:r>
      <w:r w:rsidRPr="545429CC" w:rsidR="449FB063">
        <w:rPr>
          <w:rFonts w:ascii="Times New Roman" w:hAnsi="Times New Roman" w:eastAsia="Times New Roman" w:cs="Times New Roman"/>
          <w:b w:val="0"/>
          <w:bCs w:val="0"/>
          <w:i w:val="0"/>
          <w:iCs w:val="0"/>
          <w:sz w:val="22"/>
          <w:szCs w:val="22"/>
        </w:rPr>
        <w:t>in order to</w:t>
      </w:r>
      <w:r w:rsidRPr="545429CC" w:rsidR="00D1D0F1">
        <w:rPr>
          <w:rFonts w:ascii="Times New Roman" w:hAnsi="Times New Roman" w:eastAsia="Times New Roman" w:cs="Times New Roman"/>
          <w:b w:val="0"/>
          <w:bCs w:val="0"/>
          <w:i w:val="0"/>
          <w:iCs w:val="0"/>
          <w:sz w:val="22"/>
          <w:szCs w:val="22"/>
        </w:rPr>
        <w:t xml:space="preserve"> </w:t>
      </w:r>
      <w:r w:rsidRPr="545429CC" w:rsidR="7994CA53">
        <w:rPr>
          <w:rFonts w:ascii="Times New Roman" w:hAnsi="Times New Roman" w:eastAsia="Times New Roman" w:cs="Times New Roman"/>
          <w:b w:val="0"/>
          <w:bCs w:val="0"/>
          <w:i w:val="0"/>
          <w:iCs w:val="0"/>
          <w:sz w:val="22"/>
          <w:szCs w:val="22"/>
        </w:rPr>
        <w:t>avoid</w:t>
      </w:r>
      <w:r w:rsidRPr="545429CC" w:rsidR="00D1D0F1">
        <w:rPr>
          <w:rFonts w:ascii="Times New Roman" w:hAnsi="Times New Roman" w:eastAsia="Times New Roman" w:cs="Times New Roman"/>
          <w:b w:val="0"/>
          <w:bCs w:val="0"/>
          <w:i w:val="0"/>
          <w:iCs w:val="0"/>
          <w:sz w:val="22"/>
          <w:szCs w:val="22"/>
        </w:rPr>
        <w:t xml:space="preserve"> interfering with </w:t>
      </w:r>
      <w:r w:rsidRPr="545429CC" w:rsidR="42B3478A">
        <w:rPr>
          <w:rFonts w:ascii="Times New Roman" w:hAnsi="Times New Roman" w:eastAsia="Times New Roman" w:cs="Times New Roman"/>
          <w:b w:val="0"/>
          <w:bCs w:val="0"/>
          <w:sz w:val="22"/>
          <w:szCs w:val="22"/>
        </w:rPr>
        <w:t xml:space="preserve">the </w:t>
      </w:r>
      <w:r w:rsidRPr="545429CC" w:rsidR="42B3478A">
        <w:rPr>
          <w:rFonts w:ascii="Times New Roman" w:hAnsi="Times New Roman" w:eastAsia="Times New Roman" w:cs="Times New Roman"/>
          <w:b w:val="0"/>
          <w:bCs w:val="0"/>
          <w:sz w:val="22"/>
          <w:szCs w:val="22"/>
        </w:rPr>
        <w:t>Company’s</w:t>
      </w:r>
      <w:r w:rsidRPr="545429CC" w:rsidR="42B3478A">
        <w:rPr>
          <w:rFonts w:ascii="Times New Roman" w:hAnsi="Times New Roman" w:eastAsia="Times New Roman" w:cs="Times New Roman"/>
          <w:b w:val="0"/>
          <w:bCs w:val="0"/>
          <w:sz w:val="22"/>
          <w:szCs w:val="22"/>
        </w:rPr>
        <w:t xml:space="preserve"> </w:t>
      </w:r>
      <w:r w:rsidRPr="545429CC" w:rsidR="3C3E8245">
        <w:rPr>
          <w:rFonts w:ascii="Times New Roman" w:hAnsi="Times New Roman" w:eastAsia="Times New Roman" w:cs="Times New Roman"/>
          <w:b w:val="0"/>
          <w:bCs w:val="0"/>
          <w:sz w:val="22"/>
          <w:szCs w:val="22"/>
        </w:rPr>
        <w:t>“</w:t>
      </w:r>
      <w:r w:rsidRPr="545429CC" w:rsidR="42B3478A">
        <w:rPr>
          <w:rFonts w:ascii="Times New Roman" w:hAnsi="Times New Roman" w:eastAsia="Times New Roman" w:cs="Times New Roman"/>
          <w:b w:val="0"/>
          <w:bCs w:val="0"/>
          <w:sz w:val="22"/>
          <w:szCs w:val="22"/>
        </w:rPr>
        <w:t>time-tested</w:t>
      </w:r>
      <w:r w:rsidRPr="545429CC" w:rsidR="5872DA92">
        <w:rPr>
          <w:rFonts w:ascii="Times New Roman" w:hAnsi="Times New Roman" w:eastAsia="Times New Roman" w:cs="Times New Roman"/>
          <w:b w:val="0"/>
          <w:bCs w:val="0"/>
          <w:sz w:val="22"/>
          <w:szCs w:val="22"/>
        </w:rPr>
        <w:t xml:space="preserve"> </w:t>
      </w:r>
      <w:r w:rsidRPr="545429CC" w:rsidR="42B3478A">
        <w:rPr>
          <w:rFonts w:ascii="Times New Roman" w:hAnsi="Times New Roman" w:eastAsia="Times New Roman" w:cs="Times New Roman"/>
          <w:b w:val="0"/>
          <w:bCs w:val="0"/>
          <w:sz w:val="22"/>
          <w:szCs w:val="22"/>
        </w:rPr>
        <w:t xml:space="preserve">underwriting </w:t>
      </w:r>
      <w:r w:rsidRPr="545429CC" w:rsidR="42B3478A">
        <w:rPr>
          <w:rFonts w:ascii="Times New Roman" w:hAnsi="Times New Roman" w:eastAsia="Times New Roman" w:cs="Times New Roman"/>
          <w:b w:val="0"/>
          <w:bCs w:val="0"/>
          <w:sz w:val="22"/>
          <w:szCs w:val="22"/>
        </w:rPr>
        <w:t>strateg</w:t>
      </w:r>
      <w:r w:rsidRPr="545429CC" w:rsidR="42B3478A">
        <w:rPr>
          <w:rFonts w:ascii="Times New Roman" w:hAnsi="Times New Roman" w:eastAsia="Times New Roman" w:cs="Times New Roman"/>
          <w:b w:val="0"/>
          <w:bCs w:val="0"/>
          <w:sz w:val="22"/>
          <w:szCs w:val="22"/>
        </w:rPr>
        <w:t>[</w:t>
      </w:r>
      <w:r w:rsidRPr="545429CC" w:rsidR="42B3478A">
        <w:rPr>
          <w:rFonts w:ascii="Times New Roman" w:hAnsi="Times New Roman" w:eastAsia="Times New Roman" w:cs="Times New Roman"/>
          <w:b w:val="0"/>
          <w:bCs w:val="0"/>
          <w:sz w:val="22"/>
          <w:szCs w:val="22"/>
        </w:rPr>
        <w:t>ies</w:t>
      </w:r>
      <w:r w:rsidRPr="545429CC" w:rsidR="42B3478A">
        <w:rPr>
          <w:rFonts w:ascii="Times New Roman" w:hAnsi="Times New Roman" w:eastAsia="Times New Roman" w:cs="Times New Roman"/>
          <w:b w:val="0"/>
          <w:bCs w:val="0"/>
          <w:sz w:val="22"/>
          <w:szCs w:val="22"/>
        </w:rPr>
        <w:t xml:space="preserve">].” </w:t>
      </w:r>
    </w:p>
    <w:p w:rsidR="00083D58" w:rsidP="2BDAFE34" w:rsidRDefault="00D63173" w14:paraId="584DD460" w14:textId="19B4168C">
      <w:pPr>
        <w:pStyle w:val="Normal"/>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0" w:afterAutospacing="off" w:line="276" w:lineRule="auto"/>
        <w:ind w:left="0" w:right="0"/>
        <w:jc w:val="left"/>
        <w:rPr>
          <w:rFonts w:ascii="Times New Roman" w:hAnsi="Times New Roman" w:eastAsia="Times New Roman" w:cs="Times New Roman"/>
          <w:b w:val="0"/>
          <w:bCs w:val="0"/>
          <w:sz w:val="22"/>
          <w:szCs w:val="22"/>
        </w:rPr>
      </w:pPr>
    </w:p>
    <w:p w:rsidR="00083D58" w:rsidP="2BDAFE34" w:rsidRDefault="00D63173" w14:paraId="4C4BA2F2" w14:textId="3513127E">
      <w:pPr>
        <w:pStyle w:val="Normal"/>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0" w:afterAutospacing="off" w:line="276" w:lineRule="auto"/>
        <w:ind w:left="0" w:right="0"/>
        <w:jc w:val="left"/>
        <w:rPr>
          <w:rFonts w:ascii="Times New Roman" w:hAnsi="Times New Roman" w:eastAsia="Times New Roman" w:cs="Times New Roman"/>
          <w:b w:val="0"/>
          <w:bCs w:val="0"/>
          <w:sz w:val="22"/>
          <w:szCs w:val="22"/>
        </w:rPr>
      </w:pPr>
      <w:r w:rsidRPr="545429CC" w:rsidR="6365C0F0">
        <w:rPr>
          <w:rFonts w:ascii="Times New Roman" w:hAnsi="Times New Roman" w:eastAsia="Times New Roman" w:cs="Times New Roman"/>
          <w:b w:val="1"/>
          <w:bCs w:val="1"/>
          <w:sz w:val="22"/>
          <w:szCs w:val="22"/>
        </w:rPr>
        <w:t>It is unclear how the</w:t>
      </w:r>
      <w:r w:rsidRPr="545429CC" w:rsidR="396FA420">
        <w:rPr>
          <w:rFonts w:ascii="Times New Roman" w:hAnsi="Times New Roman" w:eastAsia="Times New Roman" w:cs="Times New Roman"/>
          <w:b w:val="1"/>
          <w:bCs w:val="1"/>
          <w:sz w:val="22"/>
          <w:szCs w:val="22"/>
        </w:rPr>
        <w:t xml:space="preserve"> </w:t>
      </w:r>
      <w:r w:rsidRPr="545429CC" w:rsidR="396FA420">
        <w:rPr>
          <w:rFonts w:ascii="Times New Roman" w:hAnsi="Times New Roman" w:eastAsia="Times New Roman" w:cs="Times New Roman"/>
          <w:b w:val="1"/>
          <w:bCs w:val="1"/>
          <w:sz w:val="22"/>
          <w:szCs w:val="22"/>
        </w:rPr>
        <w:t xml:space="preserve">Company </w:t>
      </w:r>
      <w:r w:rsidRPr="545429CC" w:rsidR="09B21820">
        <w:rPr>
          <w:rFonts w:ascii="Times New Roman" w:hAnsi="Times New Roman" w:eastAsia="Times New Roman" w:cs="Times New Roman"/>
          <w:b w:val="1"/>
          <w:bCs w:val="1"/>
          <w:sz w:val="22"/>
          <w:szCs w:val="22"/>
        </w:rPr>
        <w:t>will</w:t>
      </w:r>
      <w:r w:rsidRPr="545429CC" w:rsidR="396FA420">
        <w:rPr>
          <w:rFonts w:ascii="Times New Roman" w:hAnsi="Times New Roman" w:eastAsia="Times New Roman" w:cs="Times New Roman"/>
          <w:b w:val="1"/>
          <w:bCs w:val="1"/>
          <w:sz w:val="22"/>
          <w:szCs w:val="22"/>
        </w:rPr>
        <w:t xml:space="preserve"> </w:t>
      </w:r>
      <w:r w:rsidRPr="545429CC" w:rsidR="396FA420">
        <w:rPr>
          <w:rFonts w:ascii="Times New Roman" w:hAnsi="Times New Roman" w:eastAsia="Times New Roman" w:cs="Times New Roman"/>
          <w:b w:val="1"/>
          <w:bCs w:val="1"/>
          <w:sz w:val="22"/>
          <w:szCs w:val="22"/>
        </w:rPr>
        <w:t xml:space="preserve">violate state law </w:t>
      </w:r>
      <w:r w:rsidRPr="545429CC" w:rsidR="3988729E">
        <w:rPr>
          <w:rFonts w:ascii="Times New Roman" w:hAnsi="Times New Roman" w:eastAsia="Times New Roman" w:cs="Times New Roman"/>
          <w:b w:val="1"/>
          <w:bCs w:val="1"/>
          <w:sz w:val="22"/>
          <w:szCs w:val="22"/>
        </w:rPr>
        <w:t xml:space="preserve">or be subject to </w:t>
      </w:r>
      <w:r w:rsidRPr="545429CC" w:rsidR="396FA420">
        <w:rPr>
          <w:rFonts w:ascii="Times New Roman" w:hAnsi="Times New Roman" w:eastAsia="Times New Roman" w:cs="Times New Roman"/>
          <w:b w:val="1"/>
          <w:bCs w:val="1"/>
          <w:sz w:val="22"/>
          <w:szCs w:val="22"/>
        </w:rPr>
        <w:t>contract debarment</w:t>
      </w:r>
      <w:r w:rsidRPr="545429CC" w:rsidR="019F385E">
        <w:rPr>
          <w:rFonts w:ascii="Times New Roman" w:hAnsi="Times New Roman" w:eastAsia="Times New Roman" w:cs="Times New Roman"/>
          <w:b w:val="1"/>
          <w:bCs w:val="1"/>
          <w:sz w:val="22"/>
          <w:szCs w:val="22"/>
        </w:rPr>
        <w:t xml:space="preserve"> by implementing the proposal</w:t>
      </w:r>
      <w:r w:rsidRPr="545429CC" w:rsidR="396FA420">
        <w:rPr>
          <w:rFonts w:ascii="Times New Roman" w:hAnsi="Times New Roman" w:eastAsia="Times New Roman" w:cs="Times New Roman"/>
          <w:b w:val="1"/>
          <w:bCs w:val="1"/>
          <w:sz w:val="22"/>
          <w:szCs w:val="22"/>
        </w:rPr>
        <w:t>.</w:t>
      </w:r>
      <w:r w:rsidRPr="545429CC" w:rsidR="396FA420">
        <w:rPr>
          <w:rFonts w:ascii="Times New Roman" w:hAnsi="Times New Roman" w:eastAsia="Times New Roman" w:cs="Times New Roman"/>
          <w:b w:val="0"/>
          <w:bCs w:val="0"/>
          <w:sz w:val="22"/>
          <w:szCs w:val="22"/>
        </w:rPr>
        <w:t xml:space="preserve"> Given the </w:t>
      </w:r>
      <w:r w:rsidRPr="545429CC" w:rsidR="396FA420">
        <w:rPr>
          <w:rFonts w:ascii="Times New Roman" w:hAnsi="Times New Roman" w:eastAsia="Times New Roman" w:cs="Times New Roman"/>
          <w:b w:val="0"/>
          <w:bCs w:val="0"/>
          <w:sz w:val="22"/>
          <w:szCs w:val="22"/>
        </w:rPr>
        <w:t>aforementioned flexibility</w:t>
      </w:r>
      <w:r w:rsidRPr="545429CC" w:rsidR="396FA420">
        <w:rPr>
          <w:rFonts w:ascii="Times New Roman" w:hAnsi="Times New Roman" w:eastAsia="Times New Roman" w:cs="Times New Roman"/>
          <w:b w:val="0"/>
          <w:bCs w:val="0"/>
          <w:sz w:val="22"/>
          <w:szCs w:val="22"/>
        </w:rPr>
        <w:t xml:space="preserve"> incorporated in the prop</w:t>
      </w:r>
      <w:r w:rsidRPr="545429CC" w:rsidR="3CDC59F8">
        <w:rPr>
          <w:rFonts w:ascii="Times New Roman" w:hAnsi="Times New Roman" w:eastAsia="Times New Roman" w:cs="Times New Roman"/>
          <w:b w:val="0"/>
          <w:bCs w:val="0"/>
          <w:sz w:val="22"/>
          <w:szCs w:val="22"/>
        </w:rPr>
        <w:t>osal</w:t>
      </w:r>
      <w:r w:rsidRPr="545429CC" w:rsidR="65C2CFBB">
        <w:rPr>
          <w:rFonts w:ascii="Times New Roman" w:hAnsi="Times New Roman" w:eastAsia="Times New Roman" w:cs="Times New Roman"/>
          <w:b w:val="0"/>
          <w:bCs w:val="0"/>
          <w:sz w:val="22"/>
          <w:szCs w:val="22"/>
        </w:rPr>
        <w:t>, it stretches credulity that</w:t>
      </w:r>
      <w:r w:rsidRPr="545429CC" w:rsidR="2339157C">
        <w:rPr>
          <w:rFonts w:ascii="Times New Roman" w:hAnsi="Times New Roman" w:eastAsia="Times New Roman" w:cs="Times New Roman"/>
          <w:b w:val="0"/>
          <w:bCs w:val="0"/>
          <w:sz w:val="22"/>
          <w:szCs w:val="22"/>
        </w:rPr>
        <w:t xml:space="preserve"> </w:t>
      </w:r>
      <w:r w:rsidRPr="545429CC" w:rsidR="5ED88C42">
        <w:rPr>
          <w:rFonts w:ascii="Times New Roman" w:hAnsi="Times New Roman" w:eastAsia="Times New Roman" w:cs="Times New Roman"/>
          <w:b w:val="0"/>
          <w:bCs w:val="0"/>
          <w:sz w:val="22"/>
          <w:szCs w:val="22"/>
        </w:rPr>
        <w:t>develop</w:t>
      </w:r>
      <w:r w:rsidRPr="545429CC" w:rsidR="0623B392">
        <w:rPr>
          <w:rFonts w:ascii="Times New Roman" w:hAnsi="Times New Roman" w:eastAsia="Times New Roman" w:cs="Times New Roman"/>
          <w:b w:val="0"/>
          <w:bCs w:val="0"/>
          <w:sz w:val="22"/>
          <w:szCs w:val="22"/>
        </w:rPr>
        <w:t xml:space="preserve">ing </w:t>
      </w:r>
      <w:r w:rsidRPr="545429CC" w:rsidR="2339157C">
        <w:rPr>
          <w:rFonts w:ascii="Times New Roman" w:hAnsi="Times New Roman" w:eastAsia="Times New Roman" w:cs="Times New Roman"/>
          <w:b w:val="0"/>
          <w:bCs w:val="0"/>
          <w:sz w:val="22"/>
          <w:szCs w:val="22"/>
        </w:rPr>
        <w:t>informational materials</w:t>
      </w:r>
      <w:r w:rsidRPr="545429CC" w:rsidR="3BC58EEA">
        <w:rPr>
          <w:rFonts w:ascii="Times New Roman" w:hAnsi="Times New Roman" w:eastAsia="Times New Roman" w:cs="Times New Roman"/>
          <w:b w:val="0"/>
          <w:bCs w:val="0"/>
          <w:sz w:val="22"/>
          <w:szCs w:val="22"/>
        </w:rPr>
        <w:t xml:space="preserve"> or </w:t>
      </w:r>
      <w:r w:rsidRPr="545429CC" w:rsidR="2339157C">
        <w:rPr>
          <w:rFonts w:ascii="Times New Roman" w:hAnsi="Times New Roman" w:eastAsia="Times New Roman" w:cs="Times New Roman"/>
          <w:b w:val="0"/>
          <w:bCs w:val="0"/>
          <w:sz w:val="22"/>
          <w:szCs w:val="22"/>
        </w:rPr>
        <w:t>training programs</w:t>
      </w:r>
      <w:r w:rsidRPr="545429CC" w:rsidR="59DEA5FC">
        <w:rPr>
          <w:rFonts w:ascii="Times New Roman" w:hAnsi="Times New Roman" w:eastAsia="Times New Roman" w:cs="Times New Roman"/>
          <w:b w:val="0"/>
          <w:bCs w:val="0"/>
          <w:sz w:val="22"/>
          <w:szCs w:val="22"/>
        </w:rPr>
        <w:t xml:space="preserve"> could remotely </w:t>
      </w:r>
      <w:r w:rsidRPr="545429CC" w:rsidR="5313591A">
        <w:rPr>
          <w:rFonts w:ascii="Times New Roman" w:hAnsi="Times New Roman" w:eastAsia="Times New Roman" w:cs="Times New Roman"/>
          <w:b w:val="0"/>
          <w:bCs w:val="0"/>
          <w:sz w:val="22"/>
          <w:szCs w:val="22"/>
        </w:rPr>
        <w:t xml:space="preserve">be </w:t>
      </w:r>
      <w:r w:rsidRPr="545429CC" w:rsidR="7F9C185B">
        <w:rPr>
          <w:rFonts w:ascii="Times New Roman" w:hAnsi="Times New Roman" w:eastAsia="Times New Roman" w:cs="Times New Roman"/>
          <w:b w:val="0"/>
          <w:bCs w:val="0"/>
          <w:sz w:val="22"/>
          <w:szCs w:val="22"/>
        </w:rPr>
        <w:t>considered</w:t>
      </w:r>
      <w:r w:rsidRPr="545429CC" w:rsidR="7F9C185B">
        <w:rPr>
          <w:rFonts w:ascii="Times New Roman" w:hAnsi="Times New Roman" w:eastAsia="Times New Roman" w:cs="Times New Roman"/>
          <w:b w:val="0"/>
          <w:bCs w:val="0"/>
          <w:sz w:val="22"/>
          <w:szCs w:val="22"/>
        </w:rPr>
        <w:t xml:space="preserve"> </w:t>
      </w:r>
      <w:r w:rsidRPr="545429CC" w:rsidR="59DEA5FC">
        <w:rPr>
          <w:rFonts w:ascii="Times New Roman" w:hAnsi="Times New Roman" w:eastAsia="Times New Roman" w:cs="Times New Roman"/>
          <w:b w:val="0"/>
          <w:bCs w:val="0"/>
          <w:sz w:val="22"/>
          <w:szCs w:val="22"/>
        </w:rPr>
        <w:t xml:space="preserve">a risk to the Company. </w:t>
      </w:r>
      <w:r w:rsidRPr="545429CC" w:rsidR="32FDC861">
        <w:rPr>
          <w:rFonts w:ascii="Times New Roman" w:hAnsi="Times New Roman" w:eastAsia="Times New Roman" w:cs="Times New Roman"/>
          <w:b w:val="0"/>
          <w:bCs w:val="0"/>
          <w:sz w:val="22"/>
          <w:szCs w:val="22"/>
        </w:rPr>
        <w:t xml:space="preserve">In fact, </w:t>
      </w:r>
      <w:r w:rsidRPr="545429CC" w:rsidR="32FDC861">
        <w:rPr>
          <w:rFonts w:ascii="Times New Roman" w:hAnsi="Times New Roman" w:eastAsia="Times New Roman" w:cs="Times New Roman"/>
          <w:b w:val="0"/>
          <w:bCs w:val="0"/>
          <w:sz w:val="22"/>
          <w:szCs w:val="22"/>
        </w:rPr>
        <w:t>it’s</w:t>
      </w:r>
      <w:r w:rsidRPr="545429CC" w:rsidR="32FDC861">
        <w:rPr>
          <w:rFonts w:ascii="Times New Roman" w:hAnsi="Times New Roman" w:eastAsia="Times New Roman" w:cs="Times New Roman"/>
          <w:b w:val="0"/>
          <w:bCs w:val="0"/>
          <w:sz w:val="22"/>
          <w:szCs w:val="22"/>
        </w:rPr>
        <w:t xml:space="preserve"> concerning that such hyperbolic language was approved by the board</w:t>
      </w:r>
      <w:r w:rsidRPr="545429CC" w:rsidR="11DBEF5C">
        <w:rPr>
          <w:rFonts w:ascii="Times New Roman" w:hAnsi="Times New Roman" w:eastAsia="Times New Roman" w:cs="Times New Roman"/>
          <w:b w:val="0"/>
          <w:bCs w:val="0"/>
          <w:sz w:val="22"/>
          <w:szCs w:val="22"/>
        </w:rPr>
        <w:t xml:space="preserve"> for inclusion in the Company’s proxy statement.</w:t>
      </w:r>
    </w:p>
    <w:p w:rsidR="00083D58" w:rsidP="2BDAFE34" w:rsidRDefault="00D63173" w14:paraId="337BB2A4" w14:textId="5CE1CCD9">
      <w:pPr>
        <w:pStyle w:val="Normal"/>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0" w:afterAutospacing="off" w:line="276" w:lineRule="auto"/>
        <w:ind w:left="0" w:right="0"/>
        <w:jc w:val="left"/>
        <w:rPr>
          <w:rFonts w:ascii="Times New Roman" w:hAnsi="Times New Roman" w:eastAsia="Times New Roman" w:cs="Times New Roman"/>
          <w:b w:val="0"/>
          <w:bCs w:val="0"/>
          <w:sz w:val="22"/>
          <w:szCs w:val="22"/>
        </w:rPr>
      </w:pPr>
    </w:p>
    <w:p w:rsidR="2BDAFE34" w:rsidP="0C7B2D1C" w:rsidRDefault="2BDAFE34" w14:paraId="75C3C7CE" w14:textId="75BF8964">
      <w:pPr>
        <w:pStyle w:val="Normal"/>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0" w:afterAutospacing="off" w:line="276" w:lineRule="auto"/>
        <w:ind w:left="0" w:right="0"/>
        <w:jc w:val="left"/>
        <w:rPr>
          <w:rFonts w:ascii="Times New Roman" w:hAnsi="Times New Roman" w:eastAsia="Times New Roman" w:cs="Times New Roman"/>
          <w:b w:val="0"/>
          <w:bCs w:val="0"/>
          <w:sz w:val="22"/>
          <w:szCs w:val="22"/>
        </w:rPr>
      </w:pPr>
      <w:r w:rsidRPr="545429CC" w:rsidR="2C19AEAB">
        <w:rPr>
          <w:rFonts w:ascii="Times New Roman" w:hAnsi="Times New Roman" w:eastAsia="Times New Roman" w:cs="Times New Roman"/>
          <w:b w:val="1"/>
          <w:bCs w:val="1"/>
          <w:sz w:val="22"/>
          <w:szCs w:val="22"/>
        </w:rPr>
        <w:t>The board states that, “</w:t>
      </w:r>
      <w:r w:rsidRPr="545429CC" w:rsidR="34EDE007">
        <w:rPr>
          <w:rFonts w:ascii="Times New Roman" w:hAnsi="Times New Roman" w:eastAsia="Times New Roman" w:cs="Times New Roman"/>
          <w:b w:val="1"/>
          <w:bCs w:val="1"/>
          <w:sz w:val="22"/>
          <w:szCs w:val="22"/>
        </w:rPr>
        <w:t xml:space="preserve">As a property casualty insurer, the Company does not have </w:t>
      </w:r>
      <w:r w:rsidRPr="545429CC" w:rsidR="34EDE007">
        <w:rPr>
          <w:rFonts w:ascii="Times New Roman" w:hAnsi="Times New Roman" w:eastAsia="Times New Roman" w:cs="Times New Roman"/>
          <w:b w:val="1"/>
          <w:bCs w:val="1"/>
          <w:sz w:val="22"/>
          <w:szCs w:val="22"/>
        </w:rPr>
        <w:t>expertise</w:t>
      </w:r>
      <w:r w:rsidRPr="545429CC" w:rsidR="34EDE007">
        <w:rPr>
          <w:rFonts w:ascii="Times New Roman" w:hAnsi="Times New Roman" w:eastAsia="Times New Roman" w:cs="Times New Roman"/>
          <w:b w:val="1"/>
          <w:bCs w:val="1"/>
          <w:sz w:val="22"/>
          <w:szCs w:val="22"/>
        </w:rPr>
        <w:t xml:space="preserve"> with respect to methane in the energy sector</w:t>
      </w:r>
      <w:r w:rsidRPr="545429CC" w:rsidR="5E4E4BDC">
        <w:rPr>
          <w:rFonts w:ascii="Times New Roman" w:hAnsi="Times New Roman" w:eastAsia="Times New Roman" w:cs="Times New Roman"/>
          <w:b w:val="1"/>
          <w:bCs w:val="1"/>
          <w:sz w:val="22"/>
          <w:szCs w:val="22"/>
        </w:rPr>
        <w:t>.</w:t>
      </w:r>
      <w:r w:rsidRPr="545429CC" w:rsidR="0C52090B">
        <w:rPr>
          <w:rFonts w:ascii="Times New Roman" w:hAnsi="Times New Roman" w:eastAsia="Times New Roman" w:cs="Times New Roman"/>
          <w:b w:val="1"/>
          <w:bCs w:val="1"/>
          <w:sz w:val="22"/>
          <w:szCs w:val="22"/>
        </w:rPr>
        <w:t>”</w:t>
      </w:r>
      <w:r w:rsidRPr="545429CC" w:rsidR="5E4E4BDC">
        <w:rPr>
          <w:rFonts w:ascii="Times New Roman" w:hAnsi="Times New Roman" w:eastAsia="Times New Roman" w:cs="Times New Roman"/>
          <w:b w:val="1"/>
          <w:bCs w:val="1"/>
          <w:sz w:val="22"/>
          <w:szCs w:val="22"/>
        </w:rPr>
        <w:t xml:space="preserve"> </w:t>
      </w:r>
      <w:r w:rsidRPr="545429CC" w:rsidR="43BB9CAD">
        <w:rPr>
          <w:rFonts w:ascii="Times New Roman" w:hAnsi="Times New Roman" w:eastAsia="Times New Roman" w:cs="Times New Roman"/>
          <w:b w:val="0"/>
          <w:bCs w:val="0"/>
          <w:sz w:val="22"/>
          <w:szCs w:val="22"/>
        </w:rPr>
        <w:t xml:space="preserve">Travelers </w:t>
      </w:r>
      <w:r w:rsidRPr="545429CC" w:rsidR="4CBD9741">
        <w:rPr>
          <w:rFonts w:ascii="Times New Roman" w:hAnsi="Times New Roman" w:eastAsia="Times New Roman" w:cs="Times New Roman"/>
          <w:b w:val="0"/>
          <w:bCs w:val="0"/>
          <w:sz w:val="22"/>
          <w:szCs w:val="22"/>
        </w:rPr>
        <w:t>possesses</w:t>
      </w:r>
      <w:r w:rsidRPr="545429CC" w:rsidR="4CBD9741">
        <w:rPr>
          <w:rFonts w:ascii="Times New Roman" w:hAnsi="Times New Roman" w:eastAsia="Times New Roman" w:cs="Times New Roman"/>
          <w:b w:val="0"/>
          <w:bCs w:val="0"/>
          <w:sz w:val="22"/>
          <w:szCs w:val="22"/>
        </w:rPr>
        <w:t xml:space="preserve"> </w:t>
      </w:r>
      <w:r w:rsidRPr="545429CC" w:rsidR="43BB9CAD">
        <w:rPr>
          <w:rFonts w:ascii="Times New Roman" w:hAnsi="Times New Roman" w:eastAsia="Times New Roman" w:cs="Times New Roman"/>
          <w:b w:val="0"/>
          <w:bCs w:val="0"/>
          <w:sz w:val="22"/>
          <w:szCs w:val="22"/>
        </w:rPr>
        <w:t>expertise</w:t>
      </w:r>
      <w:r w:rsidRPr="545429CC" w:rsidR="43BB9CAD">
        <w:rPr>
          <w:rFonts w:ascii="Times New Roman" w:hAnsi="Times New Roman" w:eastAsia="Times New Roman" w:cs="Times New Roman"/>
          <w:b w:val="0"/>
          <w:bCs w:val="0"/>
          <w:sz w:val="22"/>
          <w:szCs w:val="22"/>
        </w:rPr>
        <w:t xml:space="preserve"> in assessing and preventing methane leaks. </w:t>
      </w:r>
      <w:r w:rsidRPr="545429CC" w:rsidR="0BD69C16">
        <w:rPr>
          <w:rFonts w:ascii="Times New Roman" w:hAnsi="Times New Roman" w:eastAsia="Times New Roman" w:cs="Times New Roman"/>
          <w:b w:val="0"/>
          <w:bCs w:val="0"/>
          <w:sz w:val="22"/>
          <w:szCs w:val="22"/>
        </w:rPr>
        <w:t>According to the board’s opposition statement</w:t>
      </w:r>
      <w:r w:rsidRPr="545429CC" w:rsidR="0854BB69">
        <w:rPr>
          <w:rFonts w:ascii="Times New Roman" w:hAnsi="Times New Roman" w:eastAsia="Times New Roman" w:cs="Times New Roman"/>
          <w:b w:val="0"/>
          <w:bCs w:val="0"/>
          <w:sz w:val="22"/>
          <w:szCs w:val="22"/>
        </w:rPr>
        <w:t xml:space="preserve">, when </w:t>
      </w:r>
      <w:r w:rsidRPr="545429CC" w:rsidR="081DFCDF">
        <w:rPr>
          <w:rFonts w:ascii="Times New Roman" w:hAnsi="Times New Roman" w:eastAsia="Times New Roman" w:cs="Times New Roman"/>
          <w:b w:val="0"/>
          <w:bCs w:val="0"/>
          <w:sz w:val="22"/>
          <w:szCs w:val="22"/>
        </w:rPr>
        <w:t xml:space="preserve">Travelers </w:t>
      </w:r>
      <w:r w:rsidRPr="545429CC" w:rsidR="04094E24">
        <w:rPr>
          <w:rFonts w:ascii="Times New Roman" w:hAnsi="Times New Roman" w:eastAsia="Times New Roman" w:cs="Times New Roman"/>
          <w:b w:val="0"/>
          <w:bCs w:val="0"/>
          <w:sz w:val="22"/>
          <w:szCs w:val="22"/>
        </w:rPr>
        <w:t>evaluates energy sector risks, it “</w:t>
      </w:r>
      <w:r w:rsidRPr="545429CC" w:rsidR="43BB9CAD">
        <w:rPr>
          <w:rFonts w:ascii="Times New Roman" w:hAnsi="Times New Roman" w:eastAsia="Times New Roman" w:cs="Times New Roman"/>
          <w:b w:val="0"/>
          <w:bCs w:val="0"/>
          <w:sz w:val="22"/>
          <w:szCs w:val="22"/>
        </w:rPr>
        <w:t>may include the</w:t>
      </w:r>
      <w:r w:rsidRPr="545429CC" w:rsidR="43BB9CAD">
        <w:rPr>
          <w:rFonts w:ascii="Times New Roman" w:hAnsi="Times New Roman" w:eastAsia="Times New Roman" w:cs="Times New Roman"/>
          <w:b w:val="0"/>
          <w:bCs w:val="0"/>
          <w:sz w:val="22"/>
          <w:szCs w:val="22"/>
        </w:rPr>
        <w:t xml:space="preserve"> assessment</w:t>
      </w:r>
      <w:r w:rsidRPr="545429CC" w:rsidR="6841AEAE">
        <w:rPr>
          <w:rFonts w:ascii="Times New Roman" w:hAnsi="Times New Roman" w:eastAsia="Times New Roman" w:cs="Times New Roman"/>
          <w:b w:val="0"/>
          <w:bCs w:val="0"/>
          <w:sz w:val="22"/>
          <w:szCs w:val="22"/>
        </w:rPr>
        <w:t xml:space="preserve"> </w:t>
      </w:r>
      <w:r w:rsidRPr="545429CC" w:rsidR="43BB9CAD">
        <w:rPr>
          <w:rFonts w:ascii="Times New Roman" w:hAnsi="Times New Roman" w:eastAsia="Times New Roman" w:cs="Times New Roman"/>
          <w:b w:val="0"/>
          <w:bCs w:val="0"/>
          <w:sz w:val="22"/>
          <w:szCs w:val="22"/>
        </w:rPr>
        <w:t>of</w:t>
      </w:r>
      <w:r w:rsidRPr="545429CC" w:rsidR="4A47E3C3">
        <w:rPr>
          <w:rFonts w:ascii="Times New Roman" w:hAnsi="Times New Roman" w:eastAsia="Times New Roman" w:cs="Times New Roman"/>
          <w:b w:val="0"/>
          <w:bCs w:val="0"/>
          <w:sz w:val="22"/>
          <w:szCs w:val="22"/>
        </w:rPr>
        <w:t xml:space="preserve"> pre</w:t>
      </w:r>
      <w:r w:rsidRPr="545429CC" w:rsidR="43BB9CAD">
        <w:rPr>
          <w:rFonts w:ascii="Times New Roman" w:hAnsi="Times New Roman" w:eastAsia="Times New Roman" w:cs="Times New Roman"/>
          <w:b w:val="0"/>
          <w:bCs w:val="0"/>
          <w:sz w:val="22"/>
          <w:szCs w:val="22"/>
        </w:rPr>
        <w:t>ventative</w:t>
      </w:r>
      <w:r w:rsidRPr="545429CC" w:rsidR="3A8BD97D">
        <w:rPr>
          <w:rFonts w:ascii="Times New Roman" w:hAnsi="Times New Roman" w:eastAsia="Times New Roman" w:cs="Times New Roman"/>
          <w:b w:val="0"/>
          <w:bCs w:val="0"/>
          <w:sz w:val="22"/>
          <w:szCs w:val="22"/>
        </w:rPr>
        <w:t xml:space="preserve"> </w:t>
      </w:r>
      <w:r w:rsidRPr="545429CC" w:rsidR="43BB9CAD">
        <w:rPr>
          <w:rFonts w:ascii="Times New Roman" w:hAnsi="Times New Roman" w:eastAsia="Times New Roman" w:cs="Times New Roman"/>
          <w:b w:val="0"/>
          <w:bCs w:val="0"/>
          <w:sz w:val="22"/>
          <w:szCs w:val="22"/>
        </w:rPr>
        <w:t>maintenance</w:t>
      </w:r>
      <w:r w:rsidRPr="545429CC" w:rsidR="6D3AD079">
        <w:rPr>
          <w:rFonts w:ascii="Times New Roman" w:hAnsi="Times New Roman" w:eastAsia="Times New Roman" w:cs="Times New Roman"/>
          <w:b w:val="0"/>
          <w:bCs w:val="0"/>
          <w:sz w:val="22"/>
          <w:szCs w:val="22"/>
        </w:rPr>
        <w:t xml:space="preserve"> </w:t>
      </w:r>
      <w:r w:rsidRPr="545429CC" w:rsidR="43BB9CAD">
        <w:rPr>
          <w:rFonts w:ascii="Times New Roman" w:hAnsi="Times New Roman" w:eastAsia="Times New Roman" w:cs="Times New Roman"/>
          <w:b w:val="0"/>
          <w:bCs w:val="0"/>
          <w:sz w:val="22"/>
          <w:szCs w:val="22"/>
        </w:rPr>
        <w:t>programs</w:t>
      </w:r>
      <w:r w:rsidRPr="545429CC" w:rsidR="2C7415F6">
        <w:rPr>
          <w:rFonts w:ascii="Times New Roman" w:hAnsi="Times New Roman" w:eastAsia="Times New Roman" w:cs="Times New Roman"/>
          <w:b w:val="0"/>
          <w:bCs w:val="0"/>
          <w:sz w:val="22"/>
          <w:szCs w:val="22"/>
        </w:rPr>
        <w:t xml:space="preserve"> </w:t>
      </w:r>
      <w:r w:rsidRPr="545429CC" w:rsidR="43BB9CAD">
        <w:rPr>
          <w:rFonts w:ascii="Times New Roman" w:hAnsi="Times New Roman" w:eastAsia="Times New Roman" w:cs="Times New Roman"/>
          <w:b w:val="0"/>
          <w:bCs w:val="0"/>
          <w:sz w:val="22"/>
          <w:szCs w:val="22"/>
        </w:rPr>
        <w:t xml:space="preserve">designed to </w:t>
      </w:r>
      <w:r w:rsidRPr="545429CC" w:rsidR="43BB9CAD">
        <w:rPr>
          <w:rFonts w:ascii="Times New Roman" w:hAnsi="Times New Roman" w:eastAsia="Times New Roman" w:cs="Times New Roman"/>
          <w:b w:val="0"/>
          <w:bCs w:val="0"/>
          <w:sz w:val="22"/>
          <w:szCs w:val="22"/>
        </w:rPr>
        <w:t>identify</w:t>
      </w:r>
      <w:r w:rsidRPr="545429CC" w:rsidR="43BB9CAD">
        <w:rPr>
          <w:rFonts w:ascii="Times New Roman" w:hAnsi="Times New Roman" w:eastAsia="Times New Roman" w:cs="Times New Roman"/>
          <w:b w:val="0"/>
          <w:bCs w:val="0"/>
          <w:sz w:val="22"/>
          <w:szCs w:val="22"/>
        </w:rPr>
        <w:t>, among other things, potential</w:t>
      </w:r>
      <w:r w:rsidRPr="545429CC" w:rsidR="58AB9609">
        <w:rPr>
          <w:rFonts w:ascii="Times New Roman" w:hAnsi="Times New Roman" w:eastAsia="Times New Roman" w:cs="Times New Roman"/>
          <w:b w:val="0"/>
          <w:bCs w:val="0"/>
          <w:sz w:val="22"/>
          <w:szCs w:val="22"/>
        </w:rPr>
        <w:t xml:space="preserve"> </w:t>
      </w:r>
      <w:r w:rsidRPr="545429CC" w:rsidR="43BB9CAD">
        <w:rPr>
          <w:rFonts w:ascii="Times New Roman" w:hAnsi="Times New Roman" w:eastAsia="Times New Roman" w:cs="Times New Roman"/>
          <w:b w:val="0"/>
          <w:bCs w:val="0"/>
          <w:sz w:val="22"/>
          <w:szCs w:val="22"/>
        </w:rPr>
        <w:t>methane leaks before they occur and/or site monitoring</w:t>
      </w:r>
      <w:r w:rsidRPr="545429CC" w:rsidR="579F1E10">
        <w:rPr>
          <w:rFonts w:ascii="Times New Roman" w:hAnsi="Times New Roman" w:eastAsia="Times New Roman" w:cs="Times New Roman"/>
          <w:b w:val="0"/>
          <w:bCs w:val="0"/>
          <w:sz w:val="22"/>
          <w:szCs w:val="22"/>
        </w:rPr>
        <w:t xml:space="preserve"> </w:t>
      </w:r>
      <w:r w:rsidRPr="545429CC" w:rsidR="43BB9CAD">
        <w:rPr>
          <w:rFonts w:ascii="Times New Roman" w:hAnsi="Times New Roman" w:eastAsia="Times New Roman" w:cs="Times New Roman"/>
          <w:b w:val="0"/>
          <w:bCs w:val="0"/>
          <w:sz w:val="22"/>
          <w:szCs w:val="22"/>
        </w:rPr>
        <w:t>plans for early detection and resolution of leaks</w:t>
      </w:r>
      <w:r w:rsidRPr="545429CC" w:rsidR="2F6A3C86">
        <w:rPr>
          <w:rFonts w:ascii="Times New Roman" w:hAnsi="Times New Roman" w:eastAsia="Times New Roman" w:cs="Times New Roman"/>
          <w:b w:val="0"/>
          <w:bCs w:val="0"/>
          <w:sz w:val="22"/>
          <w:szCs w:val="22"/>
        </w:rPr>
        <w:t>...”</w:t>
      </w:r>
      <w:r w:rsidRPr="545429CC" w:rsidR="2A0F67A4">
        <w:rPr>
          <w:rFonts w:ascii="Times New Roman" w:hAnsi="Times New Roman" w:eastAsia="Times New Roman" w:cs="Times New Roman"/>
          <w:b w:val="0"/>
          <w:bCs w:val="0"/>
          <w:sz w:val="22"/>
          <w:szCs w:val="22"/>
        </w:rPr>
        <w:t xml:space="preserve"> </w:t>
      </w:r>
      <w:r w:rsidRPr="545429CC" w:rsidR="5B3EE57A">
        <w:rPr>
          <w:rFonts w:ascii="Times New Roman" w:hAnsi="Times New Roman" w:eastAsia="Times New Roman" w:cs="Times New Roman"/>
          <w:b w:val="0"/>
          <w:bCs w:val="0"/>
          <w:sz w:val="22"/>
          <w:szCs w:val="22"/>
        </w:rPr>
        <w:t xml:space="preserve">Thus, </w:t>
      </w:r>
      <w:r w:rsidRPr="545429CC" w:rsidR="5B3EE57A">
        <w:rPr>
          <w:rFonts w:ascii="Times New Roman" w:hAnsi="Times New Roman" w:eastAsia="Times New Roman" w:cs="Times New Roman"/>
          <w:b w:val="0"/>
          <w:bCs w:val="0"/>
          <w:sz w:val="22"/>
          <w:szCs w:val="22"/>
        </w:rPr>
        <w:t xml:space="preserve">it </w:t>
      </w:r>
      <w:r w:rsidRPr="545429CC" w:rsidR="2A0F67A4">
        <w:rPr>
          <w:rFonts w:ascii="Times New Roman" w:hAnsi="Times New Roman" w:eastAsia="Times New Roman" w:cs="Times New Roman"/>
          <w:b w:val="0"/>
          <w:bCs w:val="0"/>
          <w:sz w:val="22"/>
          <w:szCs w:val="22"/>
        </w:rPr>
        <w:t>appear</w:t>
      </w:r>
      <w:r w:rsidRPr="545429CC" w:rsidR="74E78E6A">
        <w:rPr>
          <w:rFonts w:ascii="Times New Roman" w:hAnsi="Times New Roman" w:eastAsia="Times New Roman" w:cs="Times New Roman"/>
          <w:b w:val="0"/>
          <w:bCs w:val="0"/>
          <w:sz w:val="22"/>
          <w:szCs w:val="22"/>
        </w:rPr>
        <w:t>s</w:t>
      </w:r>
      <w:r w:rsidRPr="545429CC" w:rsidR="2A0F67A4">
        <w:rPr>
          <w:rFonts w:ascii="Times New Roman" w:hAnsi="Times New Roman" w:eastAsia="Times New Roman" w:cs="Times New Roman"/>
          <w:b w:val="0"/>
          <w:bCs w:val="0"/>
          <w:sz w:val="22"/>
          <w:szCs w:val="22"/>
        </w:rPr>
        <w:t xml:space="preserve"> that Travelers’ underwriting experts</w:t>
      </w:r>
      <w:r w:rsidRPr="545429CC" w:rsidR="2A0F67A4">
        <w:rPr>
          <w:rFonts w:ascii="Times New Roman" w:hAnsi="Times New Roman" w:eastAsia="Times New Roman" w:cs="Times New Roman"/>
          <w:b w:val="0"/>
          <w:bCs w:val="0"/>
          <w:sz w:val="22"/>
          <w:szCs w:val="22"/>
        </w:rPr>
        <w:t xml:space="preserve"> have significant knowledge of methane </w:t>
      </w:r>
      <w:r w:rsidRPr="545429CC" w:rsidR="5460A1AF">
        <w:rPr>
          <w:rFonts w:ascii="Times New Roman" w:hAnsi="Times New Roman" w:eastAsia="Times New Roman" w:cs="Times New Roman"/>
          <w:b w:val="0"/>
          <w:bCs w:val="0"/>
          <w:sz w:val="22"/>
          <w:szCs w:val="22"/>
        </w:rPr>
        <w:t xml:space="preserve">emissions </w:t>
      </w:r>
      <w:r w:rsidRPr="545429CC" w:rsidR="0A0A2390">
        <w:rPr>
          <w:rFonts w:ascii="Times New Roman" w:hAnsi="Times New Roman" w:eastAsia="Times New Roman" w:cs="Times New Roman"/>
          <w:b w:val="0"/>
          <w:bCs w:val="0"/>
          <w:sz w:val="22"/>
          <w:szCs w:val="22"/>
        </w:rPr>
        <w:t>in order to</w:t>
      </w:r>
      <w:r w:rsidRPr="545429CC" w:rsidR="0A0A2390">
        <w:rPr>
          <w:rFonts w:ascii="Times New Roman" w:hAnsi="Times New Roman" w:eastAsia="Times New Roman" w:cs="Times New Roman"/>
          <w:b w:val="0"/>
          <w:bCs w:val="0"/>
          <w:sz w:val="22"/>
          <w:szCs w:val="22"/>
        </w:rPr>
        <w:t xml:space="preserve"> assess</w:t>
      </w:r>
      <w:r w:rsidRPr="545429CC" w:rsidR="4E69E12D">
        <w:rPr>
          <w:rFonts w:ascii="Times New Roman" w:hAnsi="Times New Roman" w:eastAsia="Times New Roman" w:cs="Times New Roman"/>
          <w:b w:val="0"/>
          <w:bCs w:val="0"/>
          <w:sz w:val="22"/>
          <w:szCs w:val="22"/>
        </w:rPr>
        <w:t xml:space="preserve"> their</w:t>
      </w:r>
      <w:r w:rsidRPr="545429CC" w:rsidR="0A0A2390">
        <w:rPr>
          <w:rFonts w:ascii="Times New Roman" w:hAnsi="Times New Roman" w:eastAsia="Times New Roman" w:cs="Times New Roman"/>
          <w:b w:val="0"/>
          <w:bCs w:val="0"/>
          <w:sz w:val="22"/>
          <w:szCs w:val="22"/>
        </w:rPr>
        <w:t xml:space="preserve"> underwriting risks.</w:t>
      </w:r>
    </w:p>
    <w:p w:rsidR="00083D58" w:rsidRDefault="00083D58" w14:paraId="0000005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hAnsi="Times New Roman" w:eastAsia="Times New Roman" w:cs="Times New Roman"/>
          <w:sz w:val="22"/>
          <w:szCs w:val="22"/>
        </w:rPr>
      </w:pPr>
    </w:p>
    <w:p w:rsidR="00083D58" w:rsidP="545429CC" w:rsidRDefault="00D63173" w14:paraId="0000005B" w14:textId="77777777">
      <w:pPr>
        <w:numPr>
          <w:ilvl w:val="0"/>
          <w:numId w:val="5"/>
        </w:numPr>
        <w:pBdr>
          <w:top w:val="nil" w:color="000000" w:sz="0" w:space="0"/>
          <w:left w:val="nil" w:color="000000" w:sz="0" w:space="0"/>
          <w:bottom w:val="nil" w:color="000000" w:sz="0" w:space="0"/>
          <w:right w:val="nil" w:color="000000" w:sz="0" w:space="0"/>
          <w:between w:val="nil" w:color="000000" w:sz="0" w:space="0"/>
        </w:pBdr>
        <w:spacing w:line="276" w:lineRule="auto"/>
        <w:rPr>
          <w:rFonts w:ascii="Times New Roman" w:hAnsi="Times New Roman" w:eastAsia="Times New Roman" w:cs="Times New Roman"/>
          <w:b w:val="1"/>
          <w:bCs w:val="1"/>
          <w:color w:val="000000"/>
          <w:sz w:val="22"/>
          <w:szCs w:val="22"/>
        </w:rPr>
      </w:pPr>
      <w:r w:rsidRPr="545429CC" w:rsidR="0CE5E3FB">
        <w:rPr>
          <w:rFonts w:ascii="Times New Roman" w:hAnsi="Times New Roman" w:eastAsia="Times New Roman" w:cs="Times New Roman"/>
          <w:b w:val="1"/>
          <w:bCs w:val="1"/>
          <w:color w:val="000000" w:themeColor="text1" w:themeTint="FF" w:themeShade="FF"/>
          <w:sz w:val="22"/>
          <w:szCs w:val="22"/>
        </w:rPr>
        <w:t>CONCLUSION</w:t>
      </w:r>
    </w:p>
    <w:p w:rsidR="00083D58" w:rsidRDefault="00083D58" w14:paraId="0000005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hAnsi="Times New Roman" w:eastAsia="Times New Roman" w:cs="Times New Roman"/>
          <w:sz w:val="22"/>
          <w:szCs w:val="22"/>
        </w:rPr>
      </w:pPr>
    </w:p>
    <w:p w:rsidR="00D63173" w:rsidP="2BDAFE34" w:rsidRDefault="00D63173" w14:paraId="7247C65B" w14:textId="38B13A21">
      <w:pPr>
        <w:pStyle w:val="Normal"/>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0" w:afterAutospacing="off" w:line="276" w:lineRule="auto"/>
        <w:ind w:left="0" w:right="0"/>
        <w:jc w:val="left"/>
        <w:rPr>
          <w:rFonts w:ascii="Times New Roman" w:hAnsi="Times New Roman" w:eastAsia="Times New Roman" w:cs="Times New Roman"/>
          <w:sz w:val="22"/>
          <w:szCs w:val="22"/>
        </w:rPr>
      </w:pPr>
      <w:r w:rsidRPr="545429CC" w:rsidR="223C5090">
        <w:rPr>
          <w:rFonts w:ascii="Times New Roman" w:hAnsi="Times New Roman" w:eastAsia="Times New Roman" w:cs="Times New Roman"/>
          <w:sz w:val="22"/>
          <w:szCs w:val="22"/>
        </w:rPr>
        <w:t xml:space="preserve">The shareholder proposal asks Travelers to issue a </w:t>
      </w:r>
      <w:r w:rsidRPr="545429CC" w:rsidR="3E943C5D">
        <w:rPr>
          <w:rFonts w:ascii="Times New Roman" w:hAnsi="Times New Roman" w:eastAsia="Times New Roman" w:cs="Times New Roman"/>
          <w:sz w:val="22"/>
          <w:szCs w:val="22"/>
        </w:rPr>
        <w:t xml:space="preserve">report to assess whether and how it would be </w:t>
      </w:r>
      <w:r w:rsidRPr="545429CC" w:rsidR="3E943C5D">
        <w:rPr>
          <w:rFonts w:ascii="Times New Roman" w:hAnsi="Times New Roman" w:eastAsia="Times New Roman" w:cs="Times New Roman"/>
          <w:sz w:val="22"/>
          <w:szCs w:val="22"/>
        </w:rPr>
        <w:t>appropriate for</w:t>
      </w:r>
      <w:r w:rsidRPr="545429CC" w:rsidR="3E943C5D">
        <w:rPr>
          <w:rFonts w:ascii="Times New Roman" w:hAnsi="Times New Roman" w:eastAsia="Times New Roman" w:cs="Times New Roman"/>
          <w:sz w:val="22"/>
          <w:szCs w:val="22"/>
        </w:rPr>
        <w:t xml:space="preserve"> the Company to engage with energy sector clients on their methane emissions. </w:t>
      </w:r>
      <w:bookmarkStart w:name="_Int_rEUVH8hv" w:id="1223294170"/>
      <w:r w:rsidRPr="545429CC" w:rsidR="5C818366">
        <w:rPr>
          <w:rFonts w:ascii="Times New Roman" w:hAnsi="Times New Roman" w:eastAsia="Times New Roman" w:cs="Times New Roman"/>
          <w:sz w:val="22"/>
          <w:szCs w:val="22"/>
        </w:rPr>
        <w:t>The proposal</w:t>
      </w:r>
      <w:r w:rsidRPr="545429CC" w:rsidR="3E943C5D">
        <w:rPr>
          <w:rFonts w:ascii="Times New Roman" w:hAnsi="Times New Roman" w:eastAsia="Times New Roman" w:cs="Times New Roman"/>
          <w:sz w:val="22"/>
          <w:szCs w:val="22"/>
        </w:rPr>
        <w:t xml:space="preserve"> gives wide discretion to</w:t>
      </w:r>
      <w:r w:rsidRPr="545429CC" w:rsidR="66FF1AF5">
        <w:rPr>
          <w:rFonts w:ascii="Times New Roman" w:hAnsi="Times New Roman" w:eastAsia="Times New Roman" w:cs="Times New Roman"/>
          <w:sz w:val="22"/>
          <w:szCs w:val="22"/>
        </w:rPr>
        <w:t xml:space="preserve"> Travelers </w:t>
      </w:r>
      <w:r w:rsidRPr="545429CC" w:rsidR="1F5ACCC2">
        <w:rPr>
          <w:rFonts w:ascii="Times New Roman" w:hAnsi="Times New Roman" w:eastAsia="Times New Roman" w:cs="Times New Roman"/>
          <w:sz w:val="22"/>
          <w:szCs w:val="22"/>
        </w:rPr>
        <w:t xml:space="preserve">to decide whether it will </w:t>
      </w:r>
      <w:r w:rsidRPr="545429CC" w:rsidR="16519A27">
        <w:rPr>
          <w:rFonts w:ascii="Times New Roman" w:hAnsi="Times New Roman" w:eastAsia="Times New Roman" w:cs="Times New Roman"/>
          <w:sz w:val="22"/>
          <w:szCs w:val="22"/>
        </w:rPr>
        <w:t xml:space="preserve">focus on developing educational materials or </w:t>
      </w:r>
      <w:r w:rsidRPr="545429CC" w:rsidR="1F5ACCC2">
        <w:rPr>
          <w:rFonts w:ascii="Times New Roman" w:hAnsi="Times New Roman" w:eastAsia="Times New Roman" w:cs="Times New Roman"/>
          <w:sz w:val="22"/>
          <w:szCs w:val="22"/>
        </w:rPr>
        <w:t xml:space="preserve">consider methane emissions </w:t>
      </w:r>
      <w:r w:rsidRPr="545429CC" w:rsidR="71510566">
        <w:rPr>
          <w:rFonts w:ascii="Times New Roman" w:hAnsi="Times New Roman" w:eastAsia="Times New Roman" w:cs="Times New Roman"/>
          <w:sz w:val="22"/>
          <w:szCs w:val="22"/>
        </w:rPr>
        <w:t xml:space="preserve">measurement and management as a part of its underwriting </w:t>
      </w:r>
      <w:r w:rsidRPr="545429CC" w:rsidR="47366C01">
        <w:rPr>
          <w:rFonts w:ascii="Times New Roman" w:hAnsi="Times New Roman" w:eastAsia="Times New Roman" w:cs="Times New Roman"/>
          <w:sz w:val="22"/>
          <w:szCs w:val="22"/>
        </w:rPr>
        <w:t>proces</w:t>
      </w:r>
      <w:r w:rsidRPr="545429CC" w:rsidR="71510566">
        <w:rPr>
          <w:rFonts w:ascii="Times New Roman" w:hAnsi="Times New Roman" w:eastAsia="Times New Roman" w:cs="Times New Roman"/>
          <w:sz w:val="22"/>
          <w:szCs w:val="22"/>
        </w:rPr>
        <w:t>s.</w:t>
      </w:r>
      <w:bookmarkEnd w:id="1223294170"/>
      <w:r w:rsidRPr="545429CC" w:rsidR="71510566">
        <w:rPr>
          <w:rFonts w:ascii="Times New Roman" w:hAnsi="Times New Roman" w:eastAsia="Times New Roman" w:cs="Times New Roman"/>
          <w:sz w:val="22"/>
          <w:szCs w:val="22"/>
        </w:rPr>
        <w:t xml:space="preserve"> </w:t>
      </w:r>
    </w:p>
    <w:p w:rsidR="0C7B2D1C" w:rsidP="0C7B2D1C" w:rsidRDefault="0C7B2D1C" w14:paraId="7C612D4E" w14:textId="41A37D6B">
      <w:pPr>
        <w:pStyle w:val="Normal"/>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0" w:afterAutospacing="off" w:line="276" w:lineRule="auto"/>
        <w:ind w:left="0" w:right="0"/>
        <w:jc w:val="left"/>
        <w:rPr>
          <w:rFonts w:ascii="Times New Roman" w:hAnsi="Times New Roman" w:eastAsia="Times New Roman" w:cs="Times New Roman"/>
          <w:sz w:val="22"/>
          <w:szCs w:val="22"/>
        </w:rPr>
      </w:pPr>
    </w:p>
    <w:p w:rsidR="3A851815" w:rsidP="0C7B2D1C" w:rsidRDefault="3A851815" w14:paraId="0E6AB93C" w14:textId="43B2148C">
      <w:pPr>
        <w:pStyle w:val="Normal"/>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0" w:afterAutospacing="off" w:line="276" w:lineRule="auto"/>
        <w:ind w:left="0" w:right="0"/>
        <w:jc w:val="left"/>
        <w:rPr>
          <w:rFonts w:ascii="Times New Roman" w:hAnsi="Times New Roman" w:eastAsia="Times New Roman" w:cs="Times New Roman"/>
          <w:sz w:val="22"/>
          <w:szCs w:val="22"/>
        </w:rPr>
      </w:pPr>
      <w:r w:rsidRPr="545429CC" w:rsidR="587A4E0C">
        <w:rPr>
          <w:rFonts w:ascii="Times New Roman" w:hAnsi="Times New Roman" w:eastAsia="Times New Roman" w:cs="Times New Roman"/>
          <w:sz w:val="22"/>
          <w:szCs w:val="22"/>
        </w:rPr>
        <w:t xml:space="preserve">By helping clients learn </w:t>
      </w:r>
      <w:r w:rsidRPr="545429CC" w:rsidR="51439E5C">
        <w:rPr>
          <w:rFonts w:ascii="Times New Roman" w:hAnsi="Times New Roman" w:eastAsia="Times New Roman" w:cs="Times New Roman"/>
          <w:sz w:val="22"/>
          <w:szCs w:val="22"/>
        </w:rPr>
        <w:t>to</w:t>
      </w:r>
      <w:r w:rsidRPr="545429CC" w:rsidR="587A4E0C">
        <w:rPr>
          <w:rFonts w:ascii="Times New Roman" w:hAnsi="Times New Roman" w:eastAsia="Times New Roman" w:cs="Times New Roman"/>
          <w:sz w:val="22"/>
          <w:szCs w:val="22"/>
        </w:rPr>
        <w:t xml:space="preserve"> </w:t>
      </w:r>
      <w:r w:rsidRPr="545429CC" w:rsidR="4FE48AC4">
        <w:rPr>
          <w:rFonts w:ascii="Times New Roman" w:hAnsi="Times New Roman" w:eastAsia="Times New Roman" w:cs="Times New Roman"/>
          <w:sz w:val="22"/>
          <w:szCs w:val="22"/>
        </w:rPr>
        <w:t xml:space="preserve">address </w:t>
      </w:r>
      <w:r w:rsidRPr="545429CC" w:rsidR="587A4E0C">
        <w:rPr>
          <w:rFonts w:ascii="Times New Roman" w:hAnsi="Times New Roman" w:eastAsia="Times New Roman" w:cs="Times New Roman"/>
          <w:sz w:val="22"/>
          <w:szCs w:val="22"/>
        </w:rPr>
        <w:t>methane leaks, reduce routine flaring</w:t>
      </w:r>
      <w:r w:rsidRPr="545429CC" w:rsidR="43C252CD">
        <w:rPr>
          <w:rFonts w:ascii="Times New Roman" w:hAnsi="Times New Roman" w:eastAsia="Times New Roman" w:cs="Times New Roman"/>
          <w:sz w:val="22"/>
          <w:szCs w:val="22"/>
        </w:rPr>
        <w:t>,</w:t>
      </w:r>
      <w:r w:rsidRPr="545429CC" w:rsidR="587A4E0C">
        <w:rPr>
          <w:rFonts w:ascii="Times New Roman" w:hAnsi="Times New Roman" w:eastAsia="Times New Roman" w:cs="Times New Roman"/>
          <w:sz w:val="22"/>
          <w:szCs w:val="22"/>
        </w:rPr>
        <w:t xml:space="preserve"> and </w:t>
      </w:r>
      <w:r w:rsidRPr="545429CC" w:rsidR="09E297BA">
        <w:rPr>
          <w:rFonts w:ascii="Times New Roman" w:hAnsi="Times New Roman" w:eastAsia="Times New Roman" w:cs="Times New Roman"/>
          <w:sz w:val="22"/>
          <w:szCs w:val="22"/>
        </w:rPr>
        <w:t xml:space="preserve">to </w:t>
      </w:r>
      <w:r w:rsidRPr="545429CC" w:rsidR="09E297BA">
        <w:rPr>
          <w:rFonts w:ascii="Times New Roman" w:hAnsi="Times New Roman" w:eastAsia="Times New Roman" w:cs="Times New Roman"/>
          <w:sz w:val="22"/>
          <w:szCs w:val="22"/>
        </w:rPr>
        <w:t>eliminate</w:t>
      </w:r>
      <w:r w:rsidRPr="545429CC" w:rsidR="09E297BA">
        <w:rPr>
          <w:rFonts w:ascii="Times New Roman" w:hAnsi="Times New Roman" w:eastAsia="Times New Roman" w:cs="Times New Roman"/>
          <w:sz w:val="22"/>
          <w:szCs w:val="22"/>
        </w:rPr>
        <w:t xml:space="preserve"> </w:t>
      </w:r>
      <w:r w:rsidRPr="545429CC" w:rsidR="587A4E0C">
        <w:rPr>
          <w:rFonts w:ascii="Times New Roman" w:hAnsi="Times New Roman" w:eastAsia="Times New Roman" w:cs="Times New Roman"/>
          <w:sz w:val="22"/>
          <w:szCs w:val="22"/>
        </w:rPr>
        <w:t xml:space="preserve">methane venting, the Company </w:t>
      </w:r>
      <w:r w:rsidRPr="545429CC" w:rsidR="3AC47B96">
        <w:rPr>
          <w:rFonts w:ascii="Times New Roman" w:hAnsi="Times New Roman" w:eastAsia="Times New Roman" w:cs="Times New Roman"/>
          <w:sz w:val="22"/>
          <w:szCs w:val="22"/>
        </w:rPr>
        <w:t xml:space="preserve">could </w:t>
      </w:r>
      <w:r w:rsidRPr="545429CC" w:rsidR="0B4B815B">
        <w:rPr>
          <w:rFonts w:ascii="Times New Roman" w:hAnsi="Times New Roman" w:eastAsia="Times New Roman" w:cs="Times New Roman"/>
          <w:sz w:val="22"/>
          <w:szCs w:val="22"/>
        </w:rPr>
        <w:t xml:space="preserve">better position </w:t>
      </w:r>
      <w:r w:rsidRPr="545429CC" w:rsidR="0B4B815B">
        <w:rPr>
          <w:rFonts w:ascii="Times New Roman" w:hAnsi="Times New Roman" w:eastAsia="Times New Roman" w:cs="Times New Roman"/>
          <w:sz w:val="22"/>
          <w:szCs w:val="22"/>
        </w:rPr>
        <w:t>oil and gas owner</w:t>
      </w:r>
      <w:r w:rsidRPr="545429CC" w:rsidR="61B48073">
        <w:rPr>
          <w:rFonts w:ascii="Times New Roman" w:hAnsi="Times New Roman" w:eastAsia="Times New Roman" w:cs="Times New Roman"/>
          <w:sz w:val="22"/>
          <w:szCs w:val="22"/>
        </w:rPr>
        <w:t>s</w:t>
      </w:r>
      <w:r w:rsidRPr="545429CC" w:rsidR="0B4B815B">
        <w:rPr>
          <w:rFonts w:ascii="Times New Roman" w:hAnsi="Times New Roman" w:eastAsia="Times New Roman" w:cs="Times New Roman"/>
          <w:sz w:val="22"/>
          <w:szCs w:val="22"/>
        </w:rPr>
        <w:t>, operat</w:t>
      </w:r>
      <w:r w:rsidRPr="545429CC" w:rsidR="640E1564">
        <w:rPr>
          <w:rFonts w:ascii="Times New Roman" w:hAnsi="Times New Roman" w:eastAsia="Times New Roman" w:cs="Times New Roman"/>
          <w:sz w:val="22"/>
          <w:szCs w:val="22"/>
        </w:rPr>
        <w:t>ors</w:t>
      </w:r>
      <w:r w:rsidRPr="545429CC" w:rsidR="0B4B815B">
        <w:rPr>
          <w:rFonts w:ascii="Times New Roman" w:hAnsi="Times New Roman" w:eastAsia="Times New Roman" w:cs="Times New Roman"/>
          <w:sz w:val="22"/>
          <w:szCs w:val="22"/>
        </w:rPr>
        <w:t xml:space="preserve">, and service contractors to </w:t>
      </w:r>
      <w:r w:rsidRPr="545429CC" w:rsidR="28FDEF7C">
        <w:rPr>
          <w:rFonts w:ascii="Times New Roman" w:hAnsi="Times New Roman" w:eastAsia="Times New Roman" w:cs="Times New Roman"/>
          <w:sz w:val="22"/>
          <w:szCs w:val="22"/>
        </w:rPr>
        <w:t xml:space="preserve">meet U.S. government methane emissions regulations. </w:t>
      </w:r>
      <w:r w:rsidRPr="545429CC" w:rsidR="1F3184D2">
        <w:rPr>
          <w:rFonts w:ascii="Times New Roman" w:hAnsi="Times New Roman" w:eastAsia="Times New Roman" w:cs="Times New Roman"/>
          <w:sz w:val="22"/>
          <w:szCs w:val="22"/>
        </w:rPr>
        <w:t xml:space="preserve">In addition, limiting methane emissions may increase </w:t>
      </w:r>
      <w:r w:rsidRPr="545429CC" w:rsidR="32ABBD3C">
        <w:rPr>
          <w:rFonts w:ascii="Times New Roman" w:hAnsi="Times New Roman" w:eastAsia="Times New Roman" w:cs="Times New Roman"/>
          <w:sz w:val="22"/>
          <w:szCs w:val="22"/>
        </w:rPr>
        <w:t xml:space="preserve">clients’ </w:t>
      </w:r>
      <w:r w:rsidRPr="545429CC" w:rsidR="1F3184D2">
        <w:rPr>
          <w:rFonts w:ascii="Times New Roman" w:hAnsi="Times New Roman" w:eastAsia="Times New Roman" w:cs="Times New Roman"/>
          <w:sz w:val="22"/>
          <w:szCs w:val="22"/>
        </w:rPr>
        <w:t>revenue</w:t>
      </w:r>
      <w:r w:rsidRPr="545429CC" w:rsidR="261C7949">
        <w:rPr>
          <w:rFonts w:ascii="Times New Roman" w:hAnsi="Times New Roman" w:eastAsia="Times New Roman" w:cs="Times New Roman"/>
          <w:sz w:val="22"/>
          <w:szCs w:val="22"/>
        </w:rPr>
        <w:t>s</w:t>
      </w:r>
      <w:r w:rsidRPr="545429CC" w:rsidR="1F3184D2">
        <w:rPr>
          <w:rFonts w:ascii="Times New Roman" w:hAnsi="Times New Roman" w:eastAsia="Times New Roman" w:cs="Times New Roman"/>
          <w:sz w:val="22"/>
          <w:szCs w:val="22"/>
        </w:rPr>
        <w:t xml:space="preserve"> by decreasing product loss and </w:t>
      </w:r>
      <w:r w:rsidRPr="545429CC" w:rsidR="1F3184D2">
        <w:rPr>
          <w:rFonts w:ascii="Times New Roman" w:hAnsi="Times New Roman" w:eastAsia="Times New Roman" w:cs="Times New Roman"/>
          <w:sz w:val="22"/>
          <w:szCs w:val="22"/>
        </w:rPr>
        <w:t>provide an opportunity for Travelers</w:t>
      </w:r>
      <w:r w:rsidRPr="545429CC" w:rsidR="1F3184D2">
        <w:rPr>
          <w:rFonts w:ascii="Times New Roman" w:hAnsi="Times New Roman" w:eastAsia="Times New Roman" w:cs="Times New Roman"/>
          <w:sz w:val="22"/>
          <w:szCs w:val="22"/>
        </w:rPr>
        <w:t xml:space="preserve"> </w:t>
      </w:r>
      <w:r w:rsidRPr="545429CC" w:rsidR="737F62CA">
        <w:rPr>
          <w:rFonts w:ascii="Times New Roman" w:hAnsi="Times New Roman" w:eastAsia="Times New Roman" w:cs="Times New Roman"/>
          <w:sz w:val="22"/>
          <w:szCs w:val="22"/>
        </w:rPr>
        <w:t xml:space="preserve">enhance </w:t>
      </w:r>
      <w:r w:rsidRPr="545429CC" w:rsidR="737F62CA">
        <w:rPr>
          <w:rFonts w:ascii="Times New Roman" w:hAnsi="Times New Roman" w:eastAsia="Times New Roman" w:cs="Times New Roman"/>
          <w:sz w:val="22"/>
          <w:szCs w:val="22"/>
        </w:rPr>
        <w:t>its</w:t>
      </w:r>
      <w:r w:rsidRPr="545429CC" w:rsidR="737F62CA">
        <w:rPr>
          <w:rFonts w:ascii="Times New Roman" w:hAnsi="Times New Roman" w:eastAsia="Times New Roman" w:cs="Times New Roman"/>
          <w:sz w:val="22"/>
          <w:szCs w:val="22"/>
        </w:rPr>
        <w:t xml:space="preserve"> reputation as a steward of the environment.</w:t>
      </w:r>
    </w:p>
    <w:p w:rsidR="2BDAFE34" w:rsidP="0C7B2D1C" w:rsidRDefault="2BDAFE34" w14:paraId="2BCD10AE" w14:textId="625FF824">
      <w:pPr>
        <w:pStyle w:val="Normal"/>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0" w:afterAutospacing="off" w:line="276" w:lineRule="auto"/>
        <w:ind w:left="0" w:right="0"/>
        <w:jc w:val="left"/>
        <w:rPr>
          <w:rFonts w:ascii="Times New Roman" w:hAnsi="Times New Roman" w:eastAsia="Times New Roman" w:cs="Times New Roman"/>
          <w:b w:val="1"/>
          <w:bCs w:val="1"/>
          <w:sz w:val="22"/>
          <w:szCs w:val="22"/>
        </w:rPr>
      </w:pPr>
    </w:p>
    <w:p w:rsidR="2BDAFE34" w:rsidP="0C7B2D1C" w:rsidRDefault="2BDAFE34" w14:paraId="4B43152F" w14:textId="1D3299F7">
      <w:pPr>
        <w:pStyle w:val="Normal"/>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off" w:after="0" w:afterAutospacing="off" w:line="276" w:lineRule="auto"/>
        <w:ind w:left="0" w:right="0"/>
        <w:jc w:val="left"/>
        <w:rPr>
          <w:rFonts w:ascii="Times New Roman" w:hAnsi="Times New Roman" w:eastAsia="Times New Roman" w:cs="Times New Roman"/>
          <w:b w:val="1"/>
          <w:bCs w:val="1"/>
          <w:sz w:val="22"/>
          <w:szCs w:val="22"/>
        </w:rPr>
      </w:pPr>
      <w:r w:rsidRPr="545429CC" w:rsidR="737F62CA">
        <w:rPr>
          <w:rFonts w:ascii="Times New Roman" w:hAnsi="Times New Roman" w:eastAsia="Times New Roman" w:cs="Times New Roman"/>
          <w:b w:val="1"/>
          <w:bCs w:val="1"/>
          <w:sz w:val="22"/>
          <w:szCs w:val="22"/>
        </w:rPr>
        <w:t>Shareholders are urged to vote FOR the proposal asking</w:t>
      </w:r>
      <w:r w:rsidRPr="545429CC" w:rsidR="737F62CA">
        <w:rPr>
          <w:rFonts w:ascii="Times New Roman" w:hAnsi="Times New Roman" w:eastAsia="Times New Roman" w:cs="Times New Roman"/>
          <w:b w:val="1"/>
          <w:bCs w:val="1"/>
          <w:sz w:val="22"/>
          <w:szCs w:val="22"/>
        </w:rPr>
        <w:t xml:space="preserve"> Travelers</w:t>
      </w:r>
      <w:r w:rsidRPr="545429CC" w:rsidR="596FE03C">
        <w:rPr>
          <w:rFonts w:ascii="Times New Roman" w:hAnsi="Times New Roman" w:eastAsia="Times New Roman" w:cs="Times New Roman"/>
          <w:b w:val="1"/>
          <w:bCs w:val="1"/>
          <w:sz w:val="22"/>
          <w:szCs w:val="22"/>
        </w:rPr>
        <w:t xml:space="preserve"> to</w:t>
      </w:r>
      <w:r w:rsidRPr="545429CC" w:rsidR="737F62CA">
        <w:rPr>
          <w:rFonts w:ascii="Times New Roman" w:hAnsi="Times New Roman" w:eastAsia="Times New Roman" w:cs="Times New Roman"/>
          <w:b w:val="1"/>
          <w:bCs w:val="1"/>
          <w:sz w:val="22"/>
          <w:szCs w:val="22"/>
        </w:rPr>
        <w:t xml:space="preserve"> </w:t>
      </w:r>
      <w:r w:rsidRPr="545429CC" w:rsidR="737F62CA">
        <w:rPr>
          <w:rFonts w:ascii="Times New Roman" w:hAnsi="Times New Roman" w:eastAsia="Times New Roman" w:cs="Times New Roman"/>
          <w:b w:val="1"/>
          <w:bCs w:val="1"/>
          <w:sz w:val="22"/>
          <w:szCs w:val="22"/>
        </w:rPr>
        <w:t>i</w:t>
      </w:r>
      <w:r w:rsidRPr="545429CC" w:rsidR="737F62CA">
        <w:rPr>
          <w:rFonts w:ascii="Times New Roman" w:hAnsi="Times New Roman" w:eastAsia="Times New Roman" w:cs="Times New Roman"/>
          <w:b w:val="1"/>
          <w:bCs w:val="1"/>
          <w:sz w:val="22"/>
          <w:szCs w:val="22"/>
        </w:rPr>
        <w:t>ssue</w:t>
      </w:r>
      <w:r w:rsidRPr="545429CC" w:rsidR="737F62CA">
        <w:rPr>
          <w:rFonts w:ascii="Times New Roman" w:hAnsi="Times New Roman" w:eastAsia="Times New Roman" w:cs="Times New Roman"/>
          <w:b w:val="1"/>
          <w:bCs w:val="1"/>
          <w:sz w:val="22"/>
          <w:szCs w:val="22"/>
        </w:rPr>
        <w:t xml:space="preserve"> </w:t>
      </w:r>
      <w:r w:rsidRPr="545429CC" w:rsidR="737F62CA">
        <w:rPr>
          <w:rFonts w:ascii="Times New Roman" w:hAnsi="Times New Roman" w:eastAsia="Times New Roman" w:cs="Times New Roman"/>
          <w:b w:val="1"/>
          <w:bCs w:val="1"/>
          <w:sz w:val="22"/>
          <w:szCs w:val="22"/>
        </w:rPr>
        <w:t xml:space="preserve">a report on methane in the energy sector, including assessing whether and how it would be </w:t>
      </w:r>
      <w:r w:rsidRPr="545429CC" w:rsidR="737F62CA">
        <w:rPr>
          <w:rFonts w:ascii="Times New Roman" w:hAnsi="Times New Roman" w:eastAsia="Times New Roman" w:cs="Times New Roman"/>
          <w:b w:val="1"/>
          <w:bCs w:val="1"/>
          <w:sz w:val="22"/>
          <w:szCs w:val="22"/>
        </w:rPr>
        <w:t>a</w:t>
      </w:r>
      <w:r w:rsidRPr="545429CC" w:rsidR="737F62CA">
        <w:rPr>
          <w:rFonts w:ascii="Times New Roman" w:hAnsi="Times New Roman" w:eastAsia="Times New Roman" w:cs="Times New Roman"/>
          <w:b w:val="1"/>
          <w:bCs w:val="1"/>
          <w:sz w:val="22"/>
          <w:szCs w:val="22"/>
        </w:rPr>
        <w:t>ppropriate for</w:t>
      </w:r>
      <w:r w:rsidRPr="545429CC" w:rsidR="737F62CA">
        <w:rPr>
          <w:rFonts w:ascii="Times New Roman" w:hAnsi="Times New Roman" w:eastAsia="Times New Roman" w:cs="Times New Roman"/>
          <w:b w:val="1"/>
          <w:bCs w:val="1"/>
          <w:sz w:val="22"/>
          <w:szCs w:val="22"/>
        </w:rPr>
        <w:t xml:space="preserve"> </w:t>
      </w:r>
      <w:r w:rsidRPr="545429CC" w:rsidR="737F62CA">
        <w:rPr>
          <w:rFonts w:ascii="Times New Roman" w:hAnsi="Times New Roman" w:eastAsia="Times New Roman" w:cs="Times New Roman"/>
          <w:b w:val="1"/>
          <w:bCs w:val="1"/>
          <w:sz w:val="22"/>
          <w:szCs w:val="22"/>
        </w:rPr>
        <w:t>the Company to engage with energy sector clients on their methane emissions</w:t>
      </w:r>
      <w:r w:rsidRPr="545429CC" w:rsidR="737F62CA">
        <w:rPr>
          <w:rFonts w:ascii="Times New Roman" w:hAnsi="Times New Roman" w:eastAsia="Times New Roman" w:cs="Times New Roman"/>
          <w:b w:val="1"/>
          <w:bCs w:val="1"/>
          <w:sz w:val="22"/>
          <w:szCs w:val="22"/>
        </w:rPr>
        <w:t xml:space="preserve">.  </w:t>
      </w:r>
    </w:p>
    <w:p w:rsidR="00083D58" w:rsidP="0C7B2D1C" w:rsidRDefault="00083D58" w14:paraId="00000062" w14:textId="77777777">
      <w:pPr>
        <w:spacing w:line="276" w:lineRule="auto"/>
        <w:rPr>
          <w:rFonts w:ascii="Times New Roman" w:hAnsi="Times New Roman" w:eastAsia="Times New Roman" w:cs="Times New Roman"/>
          <w:b w:val="1"/>
          <w:bCs w:val="1"/>
          <w:sz w:val="22"/>
          <w:szCs w:val="22"/>
        </w:rPr>
      </w:pPr>
    </w:p>
    <w:p w:rsidR="00083D58" w:rsidRDefault="00D63173" w14:paraId="00000063" w14:textId="77777777">
      <w:pPr>
        <w:spacing w:line="276" w:lineRule="auto"/>
        <w:rPr>
          <w:rFonts w:ascii="Times New Roman" w:hAnsi="Times New Roman" w:eastAsia="Times New Roman" w:cs="Times New Roman"/>
          <w:sz w:val="22"/>
          <w:szCs w:val="22"/>
        </w:rPr>
      </w:pPr>
      <w:r w:rsidRPr="545429CC" w:rsidR="0CE5E3FB">
        <w:rPr>
          <w:rFonts w:ascii="Times New Roman" w:hAnsi="Times New Roman" w:eastAsia="Times New Roman" w:cs="Times New Roman"/>
          <w:i w:val="1"/>
          <w:iCs w:val="1"/>
          <w:sz w:val="22"/>
          <w:szCs w:val="22"/>
        </w:rPr>
        <w:t xml:space="preserve">For questions </w:t>
      </w:r>
      <w:r w:rsidRPr="545429CC" w:rsidR="0CE5E3FB">
        <w:rPr>
          <w:rFonts w:ascii="Times New Roman" w:hAnsi="Times New Roman" w:eastAsia="Times New Roman" w:cs="Times New Roman"/>
          <w:i w:val="1"/>
          <w:iCs w:val="1"/>
          <w:sz w:val="22"/>
          <w:szCs w:val="22"/>
        </w:rPr>
        <w:t>regarding</w:t>
      </w:r>
      <w:r w:rsidRPr="545429CC" w:rsidR="0CE5E3FB">
        <w:rPr>
          <w:rFonts w:ascii="Times New Roman" w:hAnsi="Times New Roman" w:eastAsia="Times New Roman" w:cs="Times New Roman"/>
          <w:i w:val="1"/>
          <w:iCs w:val="1"/>
          <w:sz w:val="22"/>
          <w:szCs w:val="22"/>
        </w:rPr>
        <w:t xml:space="preserve"> this proposal, please contact Andrea Ranger, Green Century Capital Management, </w:t>
      </w:r>
      <w:r w:rsidRPr="545429CC" w:rsidR="0CE5E3FB">
        <w:rPr>
          <w:rFonts w:ascii="Times New Roman" w:hAnsi="Times New Roman" w:eastAsia="Times New Roman" w:cs="Times New Roman"/>
          <w:i w:val="1"/>
          <w:iCs w:val="1"/>
          <w:sz w:val="22"/>
          <w:szCs w:val="22"/>
          <w:u w:val="single"/>
        </w:rPr>
        <w:t>aranger</w:t>
      </w:r>
      <w:hyperlink r:id="R39e351df7e1a4756">
        <w:r w:rsidRPr="545429CC" w:rsidR="0CE5E3FB">
          <w:rPr>
            <w:rFonts w:ascii="Times New Roman" w:hAnsi="Times New Roman" w:eastAsia="Times New Roman" w:cs="Times New Roman"/>
            <w:i w:val="1"/>
            <w:iCs w:val="1"/>
            <w:sz w:val="22"/>
            <w:szCs w:val="22"/>
            <w:u w:val="single"/>
          </w:rPr>
          <w:t>@greencentury.com</w:t>
        </w:r>
      </w:hyperlink>
      <w:r w:rsidRPr="545429CC" w:rsidR="0CE5E3FB">
        <w:rPr>
          <w:rFonts w:ascii="Times New Roman" w:hAnsi="Times New Roman" w:eastAsia="Times New Roman" w:cs="Times New Roman"/>
          <w:sz w:val="22"/>
          <w:szCs w:val="22"/>
        </w:rPr>
        <w:t>.</w:t>
      </w:r>
    </w:p>
    <w:p w:rsidR="00083D58" w:rsidRDefault="00083D58" w14:paraId="00000064" w14:textId="77777777">
      <w:pPr>
        <w:spacing w:line="276" w:lineRule="auto"/>
        <w:rPr>
          <w:rFonts w:ascii="Times New Roman" w:hAnsi="Times New Roman" w:eastAsia="Times New Roman" w:cs="Times New Roman"/>
          <w:sz w:val="22"/>
          <w:szCs w:val="22"/>
        </w:rPr>
      </w:pPr>
    </w:p>
    <w:p w:rsidR="00083D58" w:rsidRDefault="00083D58" w14:paraId="00000065" w14:textId="77777777">
      <w:pPr>
        <w:spacing w:line="276" w:lineRule="auto"/>
        <w:rPr>
          <w:rFonts w:ascii="Times New Roman" w:hAnsi="Times New Roman" w:eastAsia="Times New Roman" w:cs="Times New Roman"/>
          <w:sz w:val="22"/>
          <w:szCs w:val="22"/>
        </w:rPr>
      </w:pPr>
    </w:p>
    <w:p w:rsidR="00083D58" w:rsidP="545429CC" w:rsidRDefault="00D63173" w14:paraId="00000066" w14:textId="03C68986">
      <w:pPr>
        <w:pBdr>
          <w:top w:val="single" w:color="000000" w:sz="4" w:space="1"/>
          <w:left w:val="single" w:color="000000" w:sz="4" w:space="4"/>
          <w:bottom w:val="single" w:color="000000" w:sz="4" w:space="0"/>
          <w:right w:val="single" w:color="000000" w:sz="4" w:space="4"/>
        </w:pBdr>
        <w:spacing w:line="276" w:lineRule="auto"/>
        <w:jc w:val="both"/>
        <w:rPr>
          <w:rFonts w:ascii="Times New Roman" w:hAnsi="Times New Roman" w:eastAsia="Times New Roman" w:cs="Times New Roman"/>
          <w:b w:val="1"/>
          <w:bCs w:val="1"/>
          <w:sz w:val="22"/>
          <w:szCs w:val="22"/>
        </w:rPr>
      </w:pPr>
      <w:r w:rsidRPr="545429CC" w:rsidR="0CE5E3FB">
        <w:rPr>
          <w:rFonts w:ascii="Times New Roman" w:hAnsi="Times New Roman" w:eastAsia="Times New Roman" w:cs="Times New Roman"/>
          <w:b w:val="1"/>
          <w:bCs w:val="1"/>
          <w:sz w:val="22"/>
          <w:szCs w:val="22"/>
        </w:rPr>
        <w:t xml:space="preserve">This is not a solicitation of authority to </w:t>
      </w:r>
      <w:r w:rsidRPr="545429CC" w:rsidR="0CE5E3FB">
        <w:rPr>
          <w:rFonts w:ascii="Times New Roman" w:hAnsi="Times New Roman" w:eastAsia="Times New Roman" w:cs="Times New Roman"/>
          <w:b w:val="1"/>
          <w:bCs w:val="1"/>
          <w:sz w:val="22"/>
          <w:szCs w:val="22"/>
        </w:rPr>
        <w:t>vote</w:t>
      </w:r>
      <w:r w:rsidRPr="545429CC" w:rsidR="0CE5E3FB">
        <w:rPr>
          <w:rFonts w:ascii="Times New Roman" w:hAnsi="Times New Roman" w:eastAsia="Times New Roman" w:cs="Times New Roman"/>
          <w:b w:val="1"/>
          <w:bCs w:val="1"/>
          <w:sz w:val="22"/>
          <w:szCs w:val="22"/>
        </w:rPr>
        <w:t xml:space="preserve"> your proxy. Please DO NOT send us your proxy card; Green Century Balanced Fund is not able to </w:t>
      </w:r>
      <w:r w:rsidRPr="545429CC" w:rsidR="0CE5E3FB">
        <w:rPr>
          <w:rFonts w:ascii="Times New Roman" w:hAnsi="Times New Roman" w:eastAsia="Times New Roman" w:cs="Times New Roman"/>
          <w:b w:val="1"/>
          <w:bCs w:val="1"/>
          <w:sz w:val="22"/>
          <w:szCs w:val="22"/>
        </w:rPr>
        <w:t>vote</w:t>
      </w:r>
      <w:r w:rsidRPr="545429CC" w:rsidR="0CE5E3FB">
        <w:rPr>
          <w:rFonts w:ascii="Times New Roman" w:hAnsi="Times New Roman" w:eastAsia="Times New Roman" w:cs="Times New Roman"/>
          <w:b w:val="1"/>
          <w:bCs w:val="1"/>
          <w:sz w:val="22"/>
          <w:szCs w:val="22"/>
        </w:rPr>
        <w:t xml:space="preserve"> your proxies, nor does this communication cont</w:t>
      </w:r>
      <w:r w:rsidRPr="545429CC" w:rsidR="0CE5E3FB">
        <w:rPr>
          <w:rFonts w:ascii="Times New Roman" w:hAnsi="Times New Roman" w:eastAsia="Times New Roman" w:cs="Times New Roman"/>
          <w:b w:val="1"/>
          <w:bCs w:val="1"/>
          <w:sz w:val="22"/>
          <w:szCs w:val="22"/>
          <w:highlight w:val="white"/>
        </w:rPr>
        <w:t>emplate such an event</w:t>
      </w:r>
      <w:r w:rsidRPr="545429CC" w:rsidR="0CE5E3FB">
        <w:rPr>
          <w:rFonts w:ascii="Times New Roman" w:hAnsi="Times New Roman" w:eastAsia="Times New Roman" w:cs="Times New Roman"/>
          <w:b w:val="1"/>
          <w:bCs w:val="1"/>
          <w:sz w:val="22"/>
          <w:szCs w:val="22"/>
          <w:highlight w:val="white"/>
        </w:rPr>
        <w:t xml:space="preserve">.  </w:t>
      </w:r>
      <w:r w:rsidRPr="545429CC" w:rsidR="0CE5E3FB">
        <w:rPr>
          <w:rFonts w:ascii="Times New Roman" w:hAnsi="Times New Roman" w:eastAsia="Times New Roman" w:cs="Times New Roman"/>
          <w:b w:val="1"/>
          <w:bCs w:val="1"/>
          <w:sz w:val="22"/>
          <w:szCs w:val="22"/>
          <w:highlight w:val="white"/>
        </w:rPr>
        <w:t>Green Century Balanced Fund urges shareholders to vote</w:t>
      </w:r>
      <w:r w:rsidRPr="545429CC" w:rsidR="0CE5E3FB">
        <w:rPr>
          <w:rFonts w:ascii="Times New Roman" w:hAnsi="Times New Roman" w:eastAsia="Times New Roman" w:cs="Times New Roman"/>
          <w:b w:val="1"/>
          <w:bCs w:val="1"/>
          <w:sz w:val="22"/>
          <w:szCs w:val="22"/>
        </w:rPr>
        <w:t xml:space="preserve"> for </w:t>
      </w:r>
      <w:r w:rsidRPr="545429CC" w:rsidR="70D4868F">
        <w:rPr>
          <w:rFonts w:ascii="Times New Roman" w:hAnsi="Times New Roman" w:eastAsia="Times New Roman" w:cs="Times New Roman"/>
          <w:b w:val="1"/>
          <w:bCs w:val="1"/>
          <w:sz w:val="22"/>
          <w:szCs w:val="22"/>
        </w:rPr>
        <w:t>Proposal No. 4</w:t>
      </w:r>
      <w:r w:rsidRPr="545429CC" w:rsidR="0CE5E3FB">
        <w:rPr>
          <w:rFonts w:ascii="Times New Roman" w:hAnsi="Times New Roman" w:eastAsia="Times New Roman" w:cs="Times New Roman"/>
          <w:b w:val="1"/>
          <w:bCs w:val="1"/>
          <w:sz w:val="22"/>
          <w:szCs w:val="22"/>
        </w:rPr>
        <w:t xml:space="preserve"> fol</w:t>
      </w:r>
      <w:r w:rsidRPr="545429CC" w:rsidR="0CE5E3FB">
        <w:rPr>
          <w:rFonts w:ascii="Times New Roman" w:hAnsi="Times New Roman" w:eastAsia="Times New Roman" w:cs="Times New Roman"/>
          <w:b w:val="1"/>
          <w:bCs w:val="1"/>
          <w:sz w:val="22"/>
          <w:szCs w:val="22"/>
          <w:highlight w:val="white"/>
        </w:rPr>
        <w:t>lowin</w:t>
      </w:r>
      <w:r w:rsidRPr="545429CC" w:rsidR="0CE5E3FB">
        <w:rPr>
          <w:rFonts w:ascii="Times New Roman" w:hAnsi="Times New Roman" w:eastAsia="Times New Roman" w:cs="Times New Roman"/>
          <w:b w:val="1"/>
          <w:bCs w:val="1"/>
          <w:sz w:val="22"/>
          <w:szCs w:val="22"/>
        </w:rPr>
        <w:t>g the instruction provided on the management’s proxy mailing.</w:t>
      </w:r>
    </w:p>
    <w:p w:rsidR="00083D58" w:rsidP="0C7B2D1C" w:rsidRDefault="00083D58" w14:paraId="00000068" w14:textId="39ECB671">
      <w:pPr>
        <w:pStyle w:val="Normal"/>
        <w:spacing w:line="276" w:lineRule="auto"/>
        <w:jc w:val="both"/>
        <w:rPr>
          <w:rFonts w:ascii="Times New Roman" w:hAnsi="Times New Roman" w:eastAsia="Times New Roman" w:cs="Times New Roman"/>
          <w:b w:val="1"/>
          <w:bCs w:val="1"/>
          <w:sz w:val="22"/>
          <w:szCs w:val="22"/>
        </w:rPr>
      </w:pPr>
    </w:p>
    <w:sectPr w:rsidR="00083D58">
      <w:headerReference w:type="default" r:id="rId12"/>
      <w:footerReference w:type="default" r:id="rId13"/>
      <w:footerReference w:type="first" r:id="rId14"/>
      <w:pgSz w:w="12240" w:h="15840" w:orient="portrait"/>
      <w:pgMar w:top="1152" w:right="1152" w:bottom="1152" w:left="1152" w:header="720" w:footer="720"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3173" w:rsidRDefault="00D63173" w14:paraId="5885E5A4" w14:textId="77777777">
      <w:r>
        <w:separator/>
      </w:r>
    </w:p>
  </w:endnote>
  <w:endnote w:type="continuationSeparator" w:id="0">
    <w:p w:rsidR="00D63173" w:rsidRDefault="00D63173" w14:paraId="16F473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3D58" w:rsidRDefault="00083D58" w14:paraId="00000096" w14:textId="77777777">
    <w:pPr>
      <w:tabs>
        <w:tab w:val="center" w:pos="4680"/>
        <w:tab w:val="right" w:pos="9360"/>
      </w:tabs>
      <w:jc w:val="center"/>
      <w:rPr>
        <w:rFonts w:ascii="Times New Roman" w:hAnsi="Times New Roman" w:eastAsia="Times New Roman" w:cs="Times New Roman"/>
        <w:color w:val="0066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3D58" w:rsidRDefault="00083D58" w14:paraId="00000097" w14:textId="77777777">
    <w:pPr>
      <w:tabs>
        <w:tab w:val="center" w:pos="4680"/>
        <w:tab w:val="right" w:pos="9360"/>
      </w:tabs>
      <w:jc w:val="center"/>
      <w:rPr>
        <w:rFonts w:ascii="Times New Roman" w:hAnsi="Times New Roman" w:eastAsia="Times New Roman" w:cs="Times New Roman"/>
        <w:color w:val="0066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3173" w:rsidRDefault="00D63173" w14:paraId="3557CC90" w14:textId="77777777">
      <w:r>
        <w:separator/>
      </w:r>
    </w:p>
  </w:footnote>
  <w:footnote w:type="continuationSeparator" w:id="0">
    <w:p w:rsidR="00D63173" w:rsidRDefault="00D63173" w14:paraId="05051A50" w14:textId="77777777">
      <w:r>
        <w:continuationSeparator/>
      </w:r>
    </w:p>
  </w:footnote>
  <w:footnote w:id="13699">
    <w:p w:rsidR="7F38BABB" w:rsidP="7F38BABB" w:rsidRDefault="7F38BABB" w14:paraId="62DF912C" w14:textId="5A76F890">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w:t>
      </w:r>
      <w:r w:rsidRPr="1EFF4918" w:rsidR="1EFF4918">
        <w:rPr>
          <w:rFonts w:ascii="Times New Roman" w:hAnsi="Times New Roman" w:eastAsia="Times New Roman" w:cs="Times New Roman"/>
          <w:sz w:val="22"/>
          <w:szCs w:val="22"/>
        </w:rPr>
        <w:t>https://www.unep.org/news-and-stories/story/methane-emissions-are-driving-climate-change-heres-how-reduce-them</w:t>
      </w:r>
    </w:p>
  </w:footnote>
  <w:footnote w:id="20620">
    <w:p w:rsidR="7F38BABB" w:rsidP="7F38BABB" w:rsidRDefault="7F38BABB" w14:paraId="30ADB16E" w14:textId="54750E79">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https://www.epa.gov/gmi/importance-methane</w:t>
      </w:r>
    </w:p>
  </w:footnote>
  <w:footnote w:id="9624">
    <w:p w:rsidR="7F38BABB" w:rsidP="7F38BABB" w:rsidRDefault="7F38BABB" w14:paraId="2456863B" w14:textId="396C5410">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https://www.phmsa.dot.gov/news/usdot-announces-bipartisan-pipes-act-proposal-modernize-decades-old-pipeline-leak-detection</w:t>
      </w:r>
    </w:p>
  </w:footnote>
  <w:footnote w:id="15558">
    <w:p w:rsidR="7F38BABB" w:rsidP="7F38BABB" w:rsidRDefault="7F38BABB" w14:paraId="5B630A6A" w14:textId="3D21CBAD">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https://about.chubb.com/citizenship/chubb-methane-resource-hub.html</w:t>
      </w:r>
    </w:p>
  </w:footnote>
  <w:footnote w:id="26879">
    <w:p w:rsidR="7F38BABB" w:rsidP="7F38BABB" w:rsidRDefault="7F38BABB" w14:paraId="62C7ACB1" w14:textId="568B54B8">
      <w:pPr>
        <w:pStyle w:val="FootnoteText"/>
        <w:bidi w:val="0"/>
        <w:ind w:firstLine="0"/>
        <w:rPr>
          <w:noProof w:val="0"/>
          <w:lang w:val="en-US"/>
        </w:rPr>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w:t>
      </w:r>
      <w:r w:rsidRPr="1EFF4918" w:rsidR="1EFF491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https://sustainability.travelers.com/iw-documents/sustainability/Travelers_TCFDReport2022.pdf</w:t>
      </w:r>
    </w:p>
  </w:footnote>
  <w:footnote w:id="448">
    <w:p w:rsidR="7F38BABB" w:rsidP="7F38BABB" w:rsidRDefault="7F38BABB" w14:paraId="629E2FF4" w14:textId="4AC649B8">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https://www.epa.gov/gmi/importance-methane</w:t>
      </w:r>
    </w:p>
  </w:footnote>
  <w:footnote w:id="26661">
    <w:p w:rsidR="7F38BABB" w:rsidP="545429CC" w:rsidRDefault="7F38BABB" w14:paraId="6558436B" w14:textId="54C24DBE">
      <w:pPr>
        <w:pStyle w:val="FootnoteText"/>
        <w:suppressLineNumbers w:val="0"/>
        <w:bidi w:val="0"/>
        <w:spacing w:before="0" w:beforeAutospacing="off" w:after="0" w:afterAutospacing="off" w:line="259" w:lineRule="auto"/>
        <w:ind w:left="0" w:right="0" w:firstLine="0"/>
        <w:jc w:val="left"/>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https://www.worldbank.org/en/programs/gasflaringreduction/methane-explained</w:t>
      </w:r>
    </w:p>
  </w:footnote>
  <w:footnote w:id="31940">
    <w:p w:rsidR="0A4EB7FB" w:rsidP="545429CC" w:rsidRDefault="0A4EB7FB" w14:paraId="7B891ACB" w14:textId="78491AB1">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https://www.edf.org/sites/default/files/2023-09/North%20Dakota%20Methane%20Waste%20and%20Pollution%20Factsheet.pdf</w:t>
      </w:r>
    </w:p>
  </w:footnote>
  <w:footnote w:id="18597">
    <w:p w:rsidR="0A4EB7FB" w:rsidP="545429CC" w:rsidRDefault="0A4EB7FB" w14:paraId="2FC26619" w14:textId="6B5E2973">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Ibid.</w:t>
      </w:r>
    </w:p>
  </w:footnote>
  <w:footnote w:id="6206">
    <w:p w:rsidR="705E573E" w:rsidP="545429CC" w:rsidRDefault="705E573E" w14:paraId="4947179C" w14:textId="0BAACC36">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w:t>
      </w:r>
      <w:r w:rsidRPr="1EFF4918" w:rsidR="1EFF4918">
        <w:rPr>
          <w:rFonts w:ascii="Times New Roman" w:hAnsi="Times New Roman" w:eastAsia="Times New Roman" w:cs="Times New Roman"/>
          <w:sz w:val="22"/>
          <w:szCs w:val="22"/>
        </w:rPr>
        <w:t>https://www.travelers.com/resources/business-industries/oil-gas/safety-tips-to-help-protect-new-workers-on-the-job</w:t>
      </w:r>
    </w:p>
  </w:footnote>
  <w:footnote w:id="2258">
    <w:p w:rsidR="705E573E" w:rsidP="545429CC" w:rsidRDefault="705E573E" w14:paraId="637FFBE9" w14:textId="1F64C506">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https://www.travelers.com/resources/business-industries/oil-gas/digital-transformations-in-oil-and-gas-operations</w:t>
      </w:r>
    </w:p>
  </w:footnote>
  <w:footnote w:id="12465">
    <w:p w:rsidR="705E573E" w:rsidP="545429CC" w:rsidRDefault="705E573E" w14:paraId="7B65A3D3" w14:textId="287A1964">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https://www.travelers.com/resources/business-industries/oil-gas/planning-for-a-well-control-emergency</w:t>
      </w:r>
    </w:p>
  </w:footnote>
  <w:footnote w:id="816">
    <w:p w:rsidR="705E573E" w:rsidP="545429CC" w:rsidRDefault="705E573E" w14:paraId="3A632DC3" w14:textId="16E5A80F">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https://www.travelers.com/resources/business-industries/oil-gas/ways-to-protect-oil-and-gas-operations-from-pollution-risks</w:t>
      </w:r>
    </w:p>
  </w:footnote>
  <w:footnote w:id="1940">
    <w:p w:rsidR="705E573E" w:rsidP="545429CC" w:rsidRDefault="705E573E" w14:paraId="2DFEC769" w14:textId="28FC8895">
      <w:pPr>
        <w:pStyle w:val="FootnoteText"/>
        <w:bidi w:val="0"/>
        <w:ind w:firstLine="0"/>
        <w:rPr>
          <w:rFonts w:ascii="Times New Roman" w:hAnsi="Times New Roman" w:eastAsia="Times New Roman" w:cs="Times New Roman"/>
          <w:sz w:val="22"/>
          <w:szCs w:val="22"/>
        </w:rPr>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Travelers </w:t>
      </w:r>
      <w:r w:rsidRPr="1EFF4918" w:rsidR="1EFF4918">
        <w:rPr>
          <w:rFonts w:ascii="Times New Roman" w:hAnsi="Times New Roman" w:eastAsia="Times New Roman" w:cs="Times New Roman"/>
          <w:sz w:val="22"/>
          <w:szCs w:val="22"/>
        </w:rPr>
        <w:t xml:space="preserve">is initially focused on the top 25 companies that </w:t>
      </w:r>
      <w:r w:rsidRPr="1EFF4918" w:rsidR="1EFF4918">
        <w:rPr>
          <w:rFonts w:ascii="Times New Roman" w:hAnsi="Times New Roman" w:eastAsia="Times New Roman" w:cs="Times New Roman"/>
          <w:sz w:val="22"/>
          <w:szCs w:val="22"/>
        </w:rPr>
        <w:t>represent</w:t>
      </w:r>
      <w:r w:rsidRPr="1EFF4918" w:rsidR="1EFF4918">
        <w:rPr>
          <w:rFonts w:ascii="Times New Roman" w:hAnsi="Times New Roman" w:eastAsia="Times New Roman" w:cs="Times New Roman"/>
          <w:sz w:val="22"/>
          <w:szCs w:val="22"/>
        </w:rPr>
        <w:t xml:space="preserve"> more than 50% of its financed emissions.</w:t>
      </w:r>
    </w:p>
  </w:footnote>
  <w:footnote w:id="21733">
    <w:p w:rsidR="705E573E" w:rsidP="545429CC" w:rsidRDefault="705E573E" w14:paraId="211E7FED" w14:textId="20A6B7BB">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https://sustainability.travelers.com/iw-documents/sustainability/Travelers_TCFDReport2021.pdf</w:t>
      </w:r>
    </w:p>
  </w:footnote>
  <w:footnote w:id="18382">
    <w:p w:rsidR="705E573E" w:rsidP="545429CC" w:rsidRDefault="705E573E" w14:paraId="2FC0C5EA" w14:textId="40E87586">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https://ogmpartnership.com/our-member-companies/</w:t>
      </w:r>
    </w:p>
  </w:footnote>
  <w:footnote w:id="30726">
    <w:p w:rsidR="705E573E" w:rsidP="545429CC" w:rsidRDefault="705E573E" w14:paraId="6485D888" w14:textId="605AD971">
      <w:pPr>
        <w:pStyle w:val="FootnoteText"/>
        <w:suppressLineNumbers w:val="0"/>
        <w:bidi w:val="0"/>
        <w:spacing w:before="0" w:beforeAutospacing="off" w:after="0" w:afterAutospacing="off" w:line="259" w:lineRule="auto"/>
        <w:ind w:left="0" w:right="0" w:firstLine="0"/>
        <w:jc w:val="left"/>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w:t>
      </w:r>
      <w:r w:rsidRPr="1EFF4918" w:rsidR="1EFF4918">
        <w:rPr>
          <w:rFonts w:ascii="Times New Roman" w:hAnsi="Times New Roman" w:eastAsia="Times New Roman" w:cs="Times New Roman"/>
          <w:sz w:val="22"/>
          <w:szCs w:val="22"/>
        </w:rPr>
        <w:t>https://news.chubb.com/2023-11-15-Chubb-Launches-Client-Methane-Resource-Center</w:t>
      </w:r>
    </w:p>
  </w:footnote>
  <w:footnote w:id="15844">
    <w:p w:rsidR="705E573E" w:rsidP="545429CC" w:rsidRDefault="705E573E" w14:paraId="6EB12BF4" w14:textId="5C483A7C">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https://about.chubb.com/citizenship/chubb-methane-resource-hub.html</w:t>
      </w:r>
    </w:p>
  </w:footnote>
  <w:footnote w:id="1588">
    <w:p w:rsidR="705E573E" w:rsidP="545429CC" w:rsidRDefault="705E573E" w14:paraId="27360DFE" w14:textId="1D6F8BBC">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https://www.theguardian.com/environment/2024/mar/01/stop-insuring-fossil-fuel-activists-target-london-insurers-week-action</w:t>
      </w:r>
    </w:p>
  </w:footnote>
  <w:footnote w:id="10563">
    <w:p w:rsidR="705E573E" w:rsidP="545429CC" w:rsidRDefault="705E573E" w14:paraId="3AB4AE03" w14:textId="5F1B63BB">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https://pirg.org/edfund/articles/dc-to-travelers-stop-insuring-climate-risks/</w:t>
      </w:r>
    </w:p>
  </w:footnote>
  <w:footnote w:id="5505">
    <w:p w:rsidR="705E573E" w:rsidP="545429CC" w:rsidRDefault="705E573E" w14:paraId="55756013" w14:textId="59D9AB1E">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https://www.insurancejournal.com/news/national/2023/01/05/702019.htm</w:t>
      </w:r>
    </w:p>
  </w:footnote>
  <w:footnote w:id="2371">
    <w:p w:rsidR="705E573E" w:rsidP="1EFF4918" w:rsidRDefault="705E573E" w14:paraId="3B8DECC5" w14:textId="17765613">
      <w:pPr>
        <w:pStyle w:val="FootnoteText"/>
        <w:bidi w:val="0"/>
        <w:ind w:firstLine="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EFF4918" w:rsidR="1EFF491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Ibid. Pg 1.</w:t>
      </w:r>
    </w:p>
  </w:footnote>
  <w:footnote w:id="18946">
    <w:p w:rsidR="705E573E" w:rsidP="545429CC" w:rsidRDefault="705E573E" w14:paraId="23E58395" w14:textId="041DED21">
      <w:pPr>
        <w:pStyle w:val="FootnoteText"/>
        <w:bidi w:val="0"/>
        <w:ind w:firstLine="0"/>
        <w:rPr>
          <w:rFonts w:ascii="Times New Roman" w:hAnsi="Times New Roman" w:eastAsia="游明朝" w:cs="Times New Roman" w:eastAsiaTheme="minorEastAsia"/>
          <w:color w:val="auto"/>
          <w:sz w:val="22"/>
          <w:szCs w:val="22"/>
          <w:lang w:eastAsia="ja-JP" w:bidi="ar-SA"/>
        </w:rPr>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w:t>
      </w:r>
      <w:r w:rsidRPr="1EFF4918" w:rsidR="1EFF4918">
        <w:rPr>
          <w:rFonts w:ascii="Times New Roman" w:hAnsi="Times New Roman" w:eastAsia="Times New Roman" w:cs="Times New Roman"/>
          <w:color w:val="auto"/>
          <w:sz w:val="22"/>
          <w:szCs w:val="22"/>
          <w:lang w:eastAsia="ja-JP" w:bidi="ar-SA"/>
        </w:rPr>
        <w:t>Ibid Pg.8.</w:t>
      </w:r>
    </w:p>
  </w:footnote>
  <w:footnote w:id="24841">
    <w:p w:rsidR="705E573E" w:rsidP="545429CC" w:rsidRDefault="705E573E" w14:paraId="42115076" w14:textId="50EDBD6D">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https://www.ceres.org/news-center/press-releases/major-investors-demand-ambitious-methane-regulations</w:t>
      </w:r>
    </w:p>
  </w:footnote>
  <w:footnote w:id="12366">
    <w:p w:rsidR="705E573E" w:rsidP="545429CC" w:rsidRDefault="705E573E" w14:paraId="38557519" w14:textId="34765ECC">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https://www.ceres.org/sites/default/files/Call%20for%20Ambitious%20Methane%20Regulation%20for%20the%20Oil%20and%20Gas%20Industry.pdf</w:t>
      </w:r>
    </w:p>
  </w:footnote>
  <w:footnote w:id="4900">
    <w:p w:rsidR="705E573E" w:rsidP="545429CC" w:rsidRDefault="705E573E" w14:paraId="3DD2994A" w14:textId="18C42ECB">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https://www.ceres.org/sites/default/files/Call%20for%20Ambitious%20Methane%20Regulation%20for%20the%20Oil%20and%20Gas%20Industry.pdf</w:t>
      </w:r>
    </w:p>
  </w:footnote>
  <w:footnote w:id="31210">
    <w:p w:rsidR="0C7B2D1C" w:rsidP="545429CC" w:rsidRDefault="0C7B2D1C" w14:paraId="0B2E5BAD" w14:textId="5B811147">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w:t>
      </w:r>
      <w:r w:rsidRPr="1EFF4918" w:rsidR="1EFF4918">
        <w:rPr>
          <w:rFonts w:ascii="Times New Roman" w:hAnsi="Times New Roman" w:eastAsia="Times New Roman" w:cs="Times New Roman"/>
          <w:sz w:val="22"/>
          <w:szCs w:val="22"/>
        </w:rPr>
        <w:t>https://www.phmsa.dot.gov/news/usdot-announces-bipartisan-pipes-act-proposal-modernize-decades-old-pipeline-leak-detection</w:t>
      </w:r>
    </w:p>
  </w:footnote>
  <w:footnote w:id="10533">
    <w:p w:rsidR="545429CC" w:rsidP="545429CC" w:rsidRDefault="545429CC" w14:paraId="1A437DBF" w14:textId="0C7E2DA6">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w:t>
      </w:r>
      <w:hyperlink r:id="Rc18620d16cab4f82">
        <w:r w:rsidRPr="1EFF4918" w:rsidR="1EFF4918">
          <w:rPr>
            <w:rStyle w:val="Hyperlink"/>
            <w:rFonts w:ascii="Times New Roman" w:hAnsi="Times New Roman" w:eastAsia="Times New Roman" w:cs="Times New Roman"/>
            <w:sz w:val="22"/>
            <w:szCs w:val="22"/>
          </w:rPr>
          <w:t>https://www.jpmorgan.com/content/dam/jpm/cib/complex/content/redesign-custom-builds/carbon-compass/JPMC_methane.pdf</w:t>
        </w:r>
      </w:hyperlink>
      <w:r w:rsidRPr="1EFF4918" w:rsidR="1EFF4918">
        <w:rPr>
          <w:rFonts w:ascii="Times New Roman" w:hAnsi="Times New Roman" w:eastAsia="Times New Roman" w:cs="Times New Roman"/>
          <w:sz w:val="22"/>
          <w:szCs w:val="22"/>
        </w:rPr>
        <w:t>. Pg 2.</w:t>
      </w:r>
    </w:p>
  </w:footnote>
  <w:footnote w:id="26120">
    <w:p w:rsidR="545429CC" w:rsidP="1EFF4918" w:rsidRDefault="545429CC" w14:paraId="0CC5A2D9" w14:textId="1199BE7D">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w:t>
      </w:r>
      <w:hyperlink r:id="Rc5d9d4da25e14a0a">
        <w:r w:rsidRPr="1EFF4918" w:rsidR="1EFF4918">
          <w:rPr>
            <w:rStyle w:val="Hyperlink"/>
            <w:rFonts w:ascii="Times New Roman" w:hAnsi="Times New Roman" w:eastAsia="Times New Roman" w:cs="Times New Roman"/>
            <w:sz w:val="22"/>
            <w:szCs w:val="22"/>
          </w:rPr>
          <w:t>https://www.jpmorgan.com/content/dam/jpm/cib/complex/content/redesign-custom-builds/carbon-compass/JPMC_methane.pdf</w:t>
        </w:r>
      </w:hyperlink>
      <w:r w:rsidRPr="1EFF4918" w:rsidR="1EFF4918">
        <w:rPr>
          <w:rFonts w:ascii="Times New Roman" w:hAnsi="Times New Roman" w:eastAsia="Times New Roman" w:cs="Times New Roman"/>
          <w:sz w:val="22"/>
          <w:szCs w:val="22"/>
        </w:rPr>
        <w:t>. Pg 2.</w:t>
      </w:r>
    </w:p>
  </w:footnote>
  <w:footnote w:id="16226">
    <w:p w:rsidR="545429CC" w:rsidP="1EFF4918" w:rsidRDefault="545429CC" w14:paraId="7D632C49" w14:textId="3C80B529">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https://www.unep.org/news-and-stories/story/methane-emissions-are-driving-climate-change-heres-how-reduce-them</w:t>
      </w:r>
    </w:p>
  </w:footnote>
  <w:footnote w:id="25642">
    <w:p w:rsidR="545429CC" w:rsidP="1EFF4918" w:rsidRDefault="545429CC" w14:paraId="5A4A3163" w14:textId="1B18B4D5">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https://www.unep.org/news-and-stories/story/methane-emissions-are-driving-climate-change-heres-how-reduce-them</w:t>
      </w:r>
    </w:p>
  </w:footnote>
  <w:footnote w:id="29734">
    <w:p w:rsidR="545429CC" w:rsidP="1EFF4918" w:rsidRDefault="545429CC" w14:paraId="5CA0A136" w14:textId="463E8EC3">
      <w:pPr>
        <w:pStyle w:val="FootnoteText"/>
        <w:bidi w:val="0"/>
        <w:ind w:firstLine="0"/>
      </w:pPr>
      <w:r w:rsidRPr="1EFF4918">
        <w:rPr>
          <w:rStyle w:val="FootnoteReference"/>
          <w:rFonts w:ascii="Times New Roman" w:hAnsi="Times New Roman" w:eastAsia="Times New Roman" w:cs="Times New Roman"/>
          <w:sz w:val="22"/>
          <w:szCs w:val="22"/>
        </w:rPr>
        <w:footnoteRef/>
      </w:r>
      <w:r w:rsidRPr="1EFF4918" w:rsidR="1EFF4918">
        <w:rPr>
          <w:rFonts w:ascii="Times New Roman" w:hAnsi="Times New Roman" w:eastAsia="Times New Roman" w:cs="Times New Roman"/>
          <w:sz w:val="22"/>
          <w:szCs w:val="22"/>
        </w:rPr>
        <w:t xml:space="preserve"> </w:t>
      </w:r>
      <w:hyperlink r:id="R35e273f6c8bc4f6e">
        <w:r w:rsidRPr="1EFF4918" w:rsidR="1EFF4918">
          <w:rPr>
            <w:rStyle w:val="Hyperlink"/>
            <w:rFonts w:ascii="Times New Roman" w:hAnsi="Times New Roman" w:eastAsia="Times New Roman" w:cs="Times New Roman"/>
            <w:sz w:val="22"/>
            <w:szCs w:val="22"/>
          </w:rPr>
          <w:t>https://www.jpmorgan.com/content/dam/jpm/cib/complex/content/redesign-custom-builds/carbon-compass/JPMC_methane.pdf</w:t>
        </w:r>
      </w:hyperlink>
      <w:r w:rsidRPr="1EFF4918" w:rsidR="1EFF4918">
        <w:rPr>
          <w:rFonts w:ascii="Times New Roman" w:hAnsi="Times New Roman" w:eastAsia="Times New Roman" w:cs="Times New Roman"/>
          <w:sz w:val="22"/>
          <w:szCs w:val="22"/>
        </w:rPr>
        <w:t>. Pg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3D58" w:rsidRDefault="00D63173" w14:paraId="00000094" w14:textId="77777777">
    <w:pPr>
      <w:pBdr>
        <w:top w:val="nil"/>
        <w:left w:val="nil"/>
        <w:bottom w:val="single" w:color="D9D9D9" w:sz="4" w:space="1"/>
        <w:right w:val="nil"/>
        <w:between w:val="nil"/>
      </w:pBdr>
      <w:tabs>
        <w:tab w:val="center" w:pos="4680"/>
        <w:tab w:val="right" w:pos="9360"/>
      </w:tabs>
      <w:rPr>
        <w:rFonts w:ascii="Times New Roman" w:hAnsi="Times New Roman" w:eastAsia="Times New Roman" w:cs="Times New Roman"/>
        <w:b/>
        <w:color w:val="000000"/>
      </w:rPr>
    </w:pP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PAGE</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fldChar w:fldCharType="end"/>
    </w:r>
    <w:r>
      <w:rPr>
        <w:rFonts w:ascii="Times New Roman" w:hAnsi="Times New Roman" w:eastAsia="Times New Roman" w:cs="Times New Roman"/>
        <w:b/>
        <w:color w:val="000000"/>
      </w:rPr>
      <w:t xml:space="preserve"> | </w:t>
    </w:r>
    <w:r>
      <w:rPr>
        <w:rFonts w:ascii="Times New Roman" w:hAnsi="Times New Roman" w:eastAsia="Times New Roman" w:cs="Times New Roman"/>
        <w:color w:val="7F7F7F"/>
      </w:rPr>
      <w:t>Page</w:t>
    </w:r>
  </w:p>
  <w:p w:rsidR="00083D58" w:rsidRDefault="00083D58" w14:paraId="00000095" w14:textId="77777777">
    <w:pPr>
      <w:pBdr>
        <w:top w:val="nil"/>
        <w:left w:val="nil"/>
        <w:bottom w:val="nil"/>
        <w:right w:val="nil"/>
        <w:between w:val="nil"/>
      </w:pBdr>
      <w:tabs>
        <w:tab w:val="center" w:pos="4680"/>
        <w:tab w:val="right" w:pos="9360"/>
      </w:tabs>
      <w:rPr>
        <w:color w:val="000000"/>
      </w:rPr>
    </w:pPr>
  </w:p>
</w:hdr>
</file>

<file path=word/intelligence2.xml><?xml version="1.0" encoding="utf-8"?>
<int2:intelligence xmlns:int2="http://schemas.microsoft.com/office/intelligence/2020/intelligence">
  <int2:observations>
    <int2:bookmark int2:bookmarkName="_Int_2R3QV8rc" int2:invalidationBookmarkName="" int2:hashCode="ldyWP6Wp+XPIuF" int2:id="if63eWwI">
      <int2:state int2:type="AugLoop_Text_Critique" int2:value="Rejected"/>
    </int2:bookmark>
    <int2:bookmark int2:bookmarkName="_Int_rEUVH8hv" int2:invalidationBookmarkName="" int2:hashCode="FLhHdOuxUCXDwH" int2:id="drmLEvE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443ff2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24a8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a17c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943e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db5b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e6d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947a5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1177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57737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863CC2"/>
    <w:multiLevelType w:val="hybrid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5F75AA9"/>
    <w:multiLevelType w:val="hybrid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5C5D00"/>
    <w:multiLevelType w:val="hybridMultilevel"/>
    <w:tmpl w:val="FFFFFFFF"/>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3548F2"/>
    <w:multiLevelType w:val="hybrid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0F40584"/>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1757747491">
    <w:abstractNumId w:val="3"/>
  </w:num>
  <w:num w:numId="2" w16cid:durableId="1509560454">
    <w:abstractNumId w:val="0"/>
  </w:num>
  <w:num w:numId="3" w16cid:durableId="1169566840">
    <w:abstractNumId w:val="2"/>
  </w:num>
  <w:num w:numId="4" w16cid:durableId="1793404659">
    <w:abstractNumId w:val="5"/>
  </w:num>
  <w:num w:numId="5" w16cid:durableId="1911035273">
    <w:abstractNumId w:val="4"/>
  </w:num>
  <w:num w:numId="6" w16cid:durableId="172309374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58"/>
    <w:rsid w:val="00083D58"/>
    <w:rsid w:val="00136760"/>
    <w:rsid w:val="00190F0A"/>
    <w:rsid w:val="0020D27E"/>
    <w:rsid w:val="0020D27E"/>
    <w:rsid w:val="0034FEFA"/>
    <w:rsid w:val="0037FF4A"/>
    <w:rsid w:val="00406918"/>
    <w:rsid w:val="00484F06"/>
    <w:rsid w:val="0048A96C"/>
    <w:rsid w:val="0063CDD6"/>
    <w:rsid w:val="007235AF"/>
    <w:rsid w:val="007B9DFA"/>
    <w:rsid w:val="0099063A"/>
    <w:rsid w:val="009C3341"/>
    <w:rsid w:val="00A03888"/>
    <w:rsid w:val="00A6B1D1"/>
    <w:rsid w:val="00B3C22C"/>
    <w:rsid w:val="00BF3791"/>
    <w:rsid w:val="00BF3791"/>
    <w:rsid w:val="00D1D0F1"/>
    <w:rsid w:val="00D4B201"/>
    <w:rsid w:val="00D63173"/>
    <w:rsid w:val="00EBEDE5"/>
    <w:rsid w:val="011568FC"/>
    <w:rsid w:val="01351083"/>
    <w:rsid w:val="01654D5D"/>
    <w:rsid w:val="0170052C"/>
    <w:rsid w:val="0172E598"/>
    <w:rsid w:val="017ECF2D"/>
    <w:rsid w:val="017FD25A"/>
    <w:rsid w:val="0189CB52"/>
    <w:rsid w:val="0198171F"/>
    <w:rsid w:val="019856AE"/>
    <w:rsid w:val="019D0B63"/>
    <w:rsid w:val="019D0B63"/>
    <w:rsid w:val="019F385E"/>
    <w:rsid w:val="01B41C53"/>
    <w:rsid w:val="01D94181"/>
    <w:rsid w:val="01EE04DD"/>
    <w:rsid w:val="0215E8C0"/>
    <w:rsid w:val="021CC4D8"/>
    <w:rsid w:val="023A6466"/>
    <w:rsid w:val="02423CCF"/>
    <w:rsid w:val="02441475"/>
    <w:rsid w:val="025122CA"/>
    <w:rsid w:val="026B7C78"/>
    <w:rsid w:val="027047AB"/>
    <w:rsid w:val="028D0C52"/>
    <w:rsid w:val="02907E1F"/>
    <w:rsid w:val="02B99696"/>
    <w:rsid w:val="02CA2F44"/>
    <w:rsid w:val="02E18056"/>
    <w:rsid w:val="02EE34E7"/>
    <w:rsid w:val="0301211A"/>
    <w:rsid w:val="0301990C"/>
    <w:rsid w:val="03096829"/>
    <w:rsid w:val="032551BE"/>
    <w:rsid w:val="03342518"/>
    <w:rsid w:val="034B0822"/>
    <w:rsid w:val="0355D406"/>
    <w:rsid w:val="035C91E6"/>
    <w:rsid w:val="0384ABFB"/>
    <w:rsid w:val="0387B101"/>
    <w:rsid w:val="03D6A333"/>
    <w:rsid w:val="03D7D94A"/>
    <w:rsid w:val="03F6ABC1"/>
    <w:rsid w:val="0400F0E8"/>
    <w:rsid w:val="04094E24"/>
    <w:rsid w:val="04116356"/>
    <w:rsid w:val="04210079"/>
    <w:rsid w:val="042379C2"/>
    <w:rsid w:val="042B54EB"/>
    <w:rsid w:val="0433132C"/>
    <w:rsid w:val="043FFDC3"/>
    <w:rsid w:val="04504050"/>
    <w:rsid w:val="04521455"/>
    <w:rsid w:val="0465FFA5"/>
    <w:rsid w:val="048B616C"/>
    <w:rsid w:val="048CC5C1"/>
    <w:rsid w:val="04A99623"/>
    <w:rsid w:val="04B13B5D"/>
    <w:rsid w:val="04E5413E"/>
    <w:rsid w:val="04E9B097"/>
    <w:rsid w:val="05029522"/>
    <w:rsid w:val="05060DE7"/>
    <w:rsid w:val="0514AD4C"/>
    <w:rsid w:val="0541D5A1"/>
    <w:rsid w:val="05421696"/>
    <w:rsid w:val="054FCE10"/>
    <w:rsid w:val="0560F426"/>
    <w:rsid w:val="057B46D8"/>
    <w:rsid w:val="05B93451"/>
    <w:rsid w:val="05C59920"/>
    <w:rsid w:val="05CBFECE"/>
    <w:rsid w:val="05D5425F"/>
    <w:rsid w:val="05F080E9"/>
    <w:rsid w:val="06080AA8"/>
    <w:rsid w:val="060E9A17"/>
    <w:rsid w:val="0619D8C5"/>
    <w:rsid w:val="061A638C"/>
    <w:rsid w:val="0623B392"/>
    <w:rsid w:val="06377BE6"/>
    <w:rsid w:val="063E61F3"/>
    <w:rsid w:val="065E0827"/>
    <w:rsid w:val="0662F366"/>
    <w:rsid w:val="066CCB33"/>
    <w:rsid w:val="068717D4"/>
    <w:rsid w:val="068B2F5E"/>
    <w:rsid w:val="069D048A"/>
    <w:rsid w:val="069F2625"/>
    <w:rsid w:val="06ACEB68"/>
    <w:rsid w:val="06BB654A"/>
    <w:rsid w:val="06BF51C3"/>
    <w:rsid w:val="06C74F9F"/>
    <w:rsid w:val="06D18CB1"/>
    <w:rsid w:val="06DA0BEA"/>
    <w:rsid w:val="06FC322C"/>
    <w:rsid w:val="07178598"/>
    <w:rsid w:val="073891AA"/>
    <w:rsid w:val="073891AA"/>
    <w:rsid w:val="073DCE93"/>
    <w:rsid w:val="07421751"/>
    <w:rsid w:val="07581BD1"/>
    <w:rsid w:val="07616981"/>
    <w:rsid w:val="07628C5B"/>
    <w:rsid w:val="076577E2"/>
    <w:rsid w:val="076EC0BC"/>
    <w:rsid w:val="07DA3254"/>
    <w:rsid w:val="07E18D4B"/>
    <w:rsid w:val="07E79AB8"/>
    <w:rsid w:val="07EE10B1"/>
    <w:rsid w:val="08003182"/>
    <w:rsid w:val="080550E8"/>
    <w:rsid w:val="081BB11D"/>
    <w:rsid w:val="081DFCDF"/>
    <w:rsid w:val="0846E4FF"/>
    <w:rsid w:val="0854BB69"/>
    <w:rsid w:val="0863A2C4"/>
    <w:rsid w:val="08647CE0"/>
    <w:rsid w:val="0865BC06"/>
    <w:rsid w:val="087D4794"/>
    <w:rsid w:val="08800452"/>
    <w:rsid w:val="08938140"/>
    <w:rsid w:val="0898028D"/>
    <w:rsid w:val="08A73F4D"/>
    <w:rsid w:val="08AF47BF"/>
    <w:rsid w:val="08BC8D51"/>
    <w:rsid w:val="08D4620B"/>
    <w:rsid w:val="08F1DF8B"/>
    <w:rsid w:val="090B450D"/>
    <w:rsid w:val="090CE321"/>
    <w:rsid w:val="09176217"/>
    <w:rsid w:val="091B5C6C"/>
    <w:rsid w:val="092AEDCC"/>
    <w:rsid w:val="09560ECF"/>
    <w:rsid w:val="095736E5"/>
    <w:rsid w:val="095CA1CF"/>
    <w:rsid w:val="097AF5E2"/>
    <w:rsid w:val="097CA7B5"/>
    <w:rsid w:val="09836B19"/>
    <w:rsid w:val="099D5B25"/>
    <w:rsid w:val="099E594E"/>
    <w:rsid w:val="09A81D48"/>
    <w:rsid w:val="09B21820"/>
    <w:rsid w:val="09BC6A6A"/>
    <w:rsid w:val="09DBA7BB"/>
    <w:rsid w:val="09DDDB59"/>
    <w:rsid w:val="09E12AAA"/>
    <w:rsid w:val="09E297BA"/>
    <w:rsid w:val="09EF6306"/>
    <w:rsid w:val="09F92A3E"/>
    <w:rsid w:val="0A092D73"/>
    <w:rsid w:val="0A0A2390"/>
    <w:rsid w:val="0A15B2AF"/>
    <w:rsid w:val="0A3957FC"/>
    <w:rsid w:val="0A3AC1B7"/>
    <w:rsid w:val="0A4EB7FB"/>
    <w:rsid w:val="0A561BD1"/>
    <w:rsid w:val="0A61AD9F"/>
    <w:rsid w:val="0A6F4086"/>
    <w:rsid w:val="0A7D6450"/>
    <w:rsid w:val="0A990A43"/>
    <w:rsid w:val="0AA1BC46"/>
    <w:rsid w:val="0AB6671F"/>
    <w:rsid w:val="0ACA6190"/>
    <w:rsid w:val="0ADB0E51"/>
    <w:rsid w:val="0AEDBA15"/>
    <w:rsid w:val="0B1A6DE6"/>
    <w:rsid w:val="0B21CFA7"/>
    <w:rsid w:val="0B29C0F0"/>
    <w:rsid w:val="0B36D87A"/>
    <w:rsid w:val="0B37F1CE"/>
    <w:rsid w:val="0B427AEE"/>
    <w:rsid w:val="0B4B815B"/>
    <w:rsid w:val="0B729748"/>
    <w:rsid w:val="0B8B3367"/>
    <w:rsid w:val="0B8E891C"/>
    <w:rsid w:val="0B919A4F"/>
    <w:rsid w:val="0B91DA5C"/>
    <w:rsid w:val="0B954218"/>
    <w:rsid w:val="0BBF8B06"/>
    <w:rsid w:val="0BD69C16"/>
    <w:rsid w:val="0BD6DA5C"/>
    <w:rsid w:val="0BD9FA15"/>
    <w:rsid w:val="0BE82C25"/>
    <w:rsid w:val="0BE8C5D3"/>
    <w:rsid w:val="0BF202EE"/>
    <w:rsid w:val="0C03570F"/>
    <w:rsid w:val="0C0B10E7"/>
    <w:rsid w:val="0C299E4C"/>
    <w:rsid w:val="0C2B8CF4"/>
    <w:rsid w:val="0C34DAA4"/>
    <w:rsid w:val="0C3773B2"/>
    <w:rsid w:val="0C3B28BD"/>
    <w:rsid w:val="0C4483E3"/>
    <w:rsid w:val="0C52090B"/>
    <w:rsid w:val="0C72185A"/>
    <w:rsid w:val="0C7B2D1C"/>
    <w:rsid w:val="0C7E01D6"/>
    <w:rsid w:val="0C8DAF91"/>
    <w:rsid w:val="0C8DAF91"/>
    <w:rsid w:val="0C8EECED"/>
    <w:rsid w:val="0CB12D93"/>
    <w:rsid w:val="0CBA0F20"/>
    <w:rsid w:val="0CC522F2"/>
    <w:rsid w:val="0CC7FD22"/>
    <w:rsid w:val="0CC84462"/>
    <w:rsid w:val="0CCD49AB"/>
    <w:rsid w:val="0CD78D44"/>
    <w:rsid w:val="0CE5E3FB"/>
    <w:rsid w:val="0D0E67A9"/>
    <w:rsid w:val="0D2C84DE"/>
    <w:rsid w:val="0D3AA262"/>
    <w:rsid w:val="0D6F7F56"/>
    <w:rsid w:val="0D8A038F"/>
    <w:rsid w:val="0D8CD9D1"/>
    <w:rsid w:val="0D8CD9D1"/>
    <w:rsid w:val="0D942611"/>
    <w:rsid w:val="0D979596"/>
    <w:rsid w:val="0DB2ED6B"/>
    <w:rsid w:val="0DB5AF8F"/>
    <w:rsid w:val="0DBCD4F3"/>
    <w:rsid w:val="0DBDD0C1"/>
    <w:rsid w:val="0DC12FA4"/>
    <w:rsid w:val="0DC947F3"/>
    <w:rsid w:val="0DD0AB05"/>
    <w:rsid w:val="0DD7BA75"/>
    <w:rsid w:val="0E0918AD"/>
    <w:rsid w:val="0E17289A"/>
    <w:rsid w:val="0E2AB7EA"/>
    <w:rsid w:val="0E3914F7"/>
    <w:rsid w:val="0E5F36A3"/>
    <w:rsid w:val="0E60F353"/>
    <w:rsid w:val="0E81F7B5"/>
    <w:rsid w:val="0E8857DF"/>
    <w:rsid w:val="0E936C43"/>
    <w:rsid w:val="0EBFB48B"/>
    <w:rsid w:val="0ED0C9C3"/>
    <w:rsid w:val="0ED1F3DA"/>
    <w:rsid w:val="0EE861A8"/>
    <w:rsid w:val="0EE8CACF"/>
    <w:rsid w:val="0F0CC91F"/>
    <w:rsid w:val="0F1F52AD"/>
    <w:rsid w:val="0F29A3B0"/>
    <w:rsid w:val="0F70C695"/>
    <w:rsid w:val="0F7CD84D"/>
    <w:rsid w:val="0FB7392C"/>
    <w:rsid w:val="0FB752D5"/>
    <w:rsid w:val="0FC2FE06"/>
    <w:rsid w:val="0FC35497"/>
    <w:rsid w:val="0FC5D2DA"/>
    <w:rsid w:val="0FE58E47"/>
    <w:rsid w:val="0FF0C745"/>
    <w:rsid w:val="0FF9FA74"/>
    <w:rsid w:val="103E241D"/>
    <w:rsid w:val="104D643C"/>
    <w:rsid w:val="104D7F9D"/>
    <w:rsid w:val="105C1169"/>
    <w:rsid w:val="10618E5A"/>
    <w:rsid w:val="10666352"/>
    <w:rsid w:val="107CD20E"/>
    <w:rsid w:val="10883D35"/>
    <w:rsid w:val="108E698D"/>
    <w:rsid w:val="109D7302"/>
    <w:rsid w:val="10AC8000"/>
    <w:rsid w:val="10B91DDE"/>
    <w:rsid w:val="10D7959B"/>
    <w:rsid w:val="10F5F2D0"/>
    <w:rsid w:val="111F5599"/>
    <w:rsid w:val="11312778"/>
    <w:rsid w:val="1147DF37"/>
    <w:rsid w:val="1156CFD2"/>
    <w:rsid w:val="1162A0DA"/>
    <w:rsid w:val="11658D2C"/>
    <w:rsid w:val="11690E3A"/>
    <w:rsid w:val="11696314"/>
    <w:rsid w:val="116FADAC"/>
    <w:rsid w:val="11799089"/>
    <w:rsid w:val="1179A79B"/>
    <w:rsid w:val="1181149A"/>
    <w:rsid w:val="118868D0"/>
    <w:rsid w:val="118B3D9C"/>
    <w:rsid w:val="1190F6E8"/>
    <w:rsid w:val="11BBD858"/>
    <w:rsid w:val="11BEF022"/>
    <w:rsid w:val="11C2BF9E"/>
    <w:rsid w:val="11C7EFFA"/>
    <w:rsid w:val="11DBEF5C"/>
    <w:rsid w:val="11FBD87C"/>
    <w:rsid w:val="121DAF87"/>
    <w:rsid w:val="125A4B15"/>
    <w:rsid w:val="12604AF4"/>
    <w:rsid w:val="126C15D3"/>
    <w:rsid w:val="12736549"/>
    <w:rsid w:val="1280B0AF"/>
    <w:rsid w:val="129FF426"/>
    <w:rsid w:val="12A6F220"/>
    <w:rsid w:val="12BC0B26"/>
    <w:rsid w:val="12CFFD77"/>
    <w:rsid w:val="12E92CEA"/>
    <w:rsid w:val="12EED9EE"/>
    <w:rsid w:val="12F2392A"/>
    <w:rsid w:val="12FAF559"/>
    <w:rsid w:val="13019C40"/>
    <w:rsid w:val="1304DE9B"/>
    <w:rsid w:val="13097FD2"/>
    <w:rsid w:val="13346476"/>
    <w:rsid w:val="133E7EB7"/>
    <w:rsid w:val="139B2C03"/>
    <w:rsid w:val="13A17D48"/>
    <w:rsid w:val="13A2B4C4"/>
    <w:rsid w:val="13B73754"/>
    <w:rsid w:val="13BE5280"/>
    <w:rsid w:val="13E2A2BA"/>
    <w:rsid w:val="13E3F8E1"/>
    <w:rsid w:val="13E80B83"/>
    <w:rsid w:val="14045411"/>
    <w:rsid w:val="1424610F"/>
    <w:rsid w:val="1425DEDC"/>
    <w:rsid w:val="1425E349"/>
    <w:rsid w:val="148410F5"/>
    <w:rsid w:val="148E098B"/>
    <w:rsid w:val="1496E567"/>
    <w:rsid w:val="14988E1E"/>
    <w:rsid w:val="14AFEE17"/>
    <w:rsid w:val="14E35002"/>
    <w:rsid w:val="14EC79B1"/>
    <w:rsid w:val="150A9B75"/>
    <w:rsid w:val="15119540"/>
    <w:rsid w:val="1526DB1C"/>
    <w:rsid w:val="1537B2F7"/>
    <w:rsid w:val="15383133"/>
    <w:rsid w:val="15688817"/>
    <w:rsid w:val="156A5FAE"/>
    <w:rsid w:val="15755C61"/>
    <w:rsid w:val="15809956"/>
    <w:rsid w:val="158DAFDB"/>
    <w:rsid w:val="1598D53C"/>
    <w:rsid w:val="15BA01CA"/>
    <w:rsid w:val="15C40D1D"/>
    <w:rsid w:val="15DBBCEA"/>
    <w:rsid w:val="15E0E261"/>
    <w:rsid w:val="15ED49F9"/>
    <w:rsid w:val="15FBC332"/>
    <w:rsid w:val="163C7F5D"/>
    <w:rsid w:val="163FA30D"/>
    <w:rsid w:val="16432886"/>
    <w:rsid w:val="16519A27"/>
    <w:rsid w:val="166EEACA"/>
    <w:rsid w:val="167426E7"/>
    <w:rsid w:val="167CD426"/>
    <w:rsid w:val="16A0E88C"/>
    <w:rsid w:val="16A5A3C8"/>
    <w:rsid w:val="16A6CF90"/>
    <w:rsid w:val="16D079D0"/>
    <w:rsid w:val="16D85FDC"/>
    <w:rsid w:val="16E1895D"/>
    <w:rsid w:val="16E6C973"/>
    <w:rsid w:val="16EB50B6"/>
    <w:rsid w:val="1752FBED"/>
    <w:rsid w:val="175963A9"/>
    <w:rsid w:val="17701824"/>
    <w:rsid w:val="177B6DA3"/>
    <w:rsid w:val="1786B2DF"/>
    <w:rsid w:val="17878C0F"/>
    <w:rsid w:val="1799DFFC"/>
    <w:rsid w:val="179B5782"/>
    <w:rsid w:val="179D0179"/>
    <w:rsid w:val="17C04F77"/>
    <w:rsid w:val="17CE667C"/>
    <w:rsid w:val="17D84FBE"/>
    <w:rsid w:val="17D8DD1F"/>
    <w:rsid w:val="17D977D4"/>
    <w:rsid w:val="17F0561E"/>
    <w:rsid w:val="1803E71B"/>
    <w:rsid w:val="180E56AD"/>
    <w:rsid w:val="18245E7A"/>
    <w:rsid w:val="1829D94E"/>
    <w:rsid w:val="182A9642"/>
    <w:rsid w:val="183DEC66"/>
    <w:rsid w:val="18493602"/>
    <w:rsid w:val="18493602"/>
    <w:rsid w:val="1871A3F5"/>
    <w:rsid w:val="187E2754"/>
    <w:rsid w:val="18803D45"/>
    <w:rsid w:val="1893DE54"/>
    <w:rsid w:val="18ABBFAD"/>
    <w:rsid w:val="18C33DCB"/>
    <w:rsid w:val="18C45F1B"/>
    <w:rsid w:val="190BA4F6"/>
    <w:rsid w:val="19156FB4"/>
    <w:rsid w:val="194D34EB"/>
    <w:rsid w:val="195C84DE"/>
    <w:rsid w:val="19814D1A"/>
    <w:rsid w:val="199541A6"/>
    <w:rsid w:val="19AB9380"/>
    <w:rsid w:val="19C5A9AF"/>
    <w:rsid w:val="19C682DC"/>
    <w:rsid w:val="19C991D3"/>
    <w:rsid w:val="19CB451C"/>
    <w:rsid w:val="19E6C168"/>
    <w:rsid w:val="19FA7977"/>
    <w:rsid w:val="1A14C224"/>
    <w:rsid w:val="1A1DCDB8"/>
    <w:rsid w:val="1A1F513D"/>
    <w:rsid w:val="1A5346CD"/>
    <w:rsid w:val="1A549768"/>
    <w:rsid w:val="1A682DA6"/>
    <w:rsid w:val="1A7C1847"/>
    <w:rsid w:val="1AAFFA5C"/>
    <w:rsid w:val="1AB11D16"/>
    <w:rsid w:val="1ABE2994"/>
    <w:rsid w:val="1ABE53A1"/>
    <w:rsid w:val="1AC78627"/>
    <w:rsid w:val="1AF35279"/>
    <w:rsid w:val="1AFD4B0F"/>
    <w:rsid w:val="1B05B0AD"/>
    <w:rsid w:val="1B0B26AA"/>
    <w:rsid w:val="1B12078F"/>
    <w:rsid w:val="1B15EC85"/>
    <w:rsid w:val="1B1E8BF7"/>
    <w:rsid w:val="1B2327B2"/>
    <w:rsid w:val="1B7E938A"/>
    <w:rsid w:val="1B89C8A3"/>
    <w:rsid w:val="1B90D813"/>
    <w:rsid w:val="1BA1F941"/>
    <w:rsid w:val="1BB695B2"/>
    <w:rsid w:val="1BB7279E"/>
    <w:rsid w:val="1BBB219E"/>
    <w:rsid w:val="1BD08F33"/>
    <w:rsid w:val="1BD2EFD5"/>
    <w:rsid w:val="1BECDE7B"/>
    <w:rsid w:val="1BF973A0"/>
    <w:rsid w:val="1C1ABA5E"/>
    <w:rsid w:val="1C33A7AD"/>
    <w:rsid w:val="1C3415BA"/>
    <w:rsid w:val="1C4CED77"/>
    <w:rsid w:val="1CAEE491"/>
    <w:rsid w:val="1CDABD4B"/>
    <w:rsid w:val="1CDDE465"/>
    <w:rsid w:val="1D031D1E"/>
    <w:rsid w:val="1D3CF73F"/>
    <w:rsid w:val="1D3E662B"/>
    <w:rsid w:val="1D419535"/>
    <w:rsid w:val="1D43D499"/>
    <w:rsid w:val="1D451518"/>
    <w:rsid w:val="1D4D5FD7"/>
    <w:rsid w:val="1D5C4936"/>
    <w:rsid w:val="1D8120EB"/>
    <w:rsid w:val="1D97191A"/>
    <w:rsid w:val="1D97964E"/>
    <w:rsid w:val="1DA89605"/>
    <w:rsid w:val="1DAB93AC"/>
    <w:rsid w:val="1DDF88A3"/>
    <w:rsid w:val="1E187DE1"/>
    <w:rsid w:val="1E1B9771"/>
    <w:rsid w:val="1E2FF601"/>
    <w:rsid w:val="1E355E6E"/>
    <w:rsid w:val="1E52397D"/>
    <w:rsid w:val="1E61B71E"/>
    <w:rsid w:val="1E66FF6A"/>
    <w:rsid w:val="1E6F79F0"/>
    <w:rsid w:val="1E7D9831"/>
    <w:rsid w:val="1E8636D5"/>
    <w:rsid w:val="1EA5E00C"/>
    <w:rsid w:val="1EF1E83E"/>
    <w:rsid w:val="1EF2C260"/>
    <w:rsid w:val="1EF7D3F6"/>
    <w:rsid w:val="1EFF4918"/>
    <w:rsid w:val="1F08024E"/>
    <w:rsid w:val="1F081D90"/>
    <w:rsid w:val="1F0A15FA"/>
    <w:rsid w:val="1F1A3E52"/>
    <w:rsid w:val="1F1A3E52"/>
    <w:rsid w:val="1F21E553"/>
    <w:rsid w:val="1F2B2AAD"/>
    <w:rsid w:val="1F3184D2"/>
    <w:rsid w:val="1F3510AC"/>
    <w:rsid w:val="1F3CBEC1"/>
    <w:rsid w:val="1F3FC77A"/>
    <w:rsid w:val="1F47640D"/>
    <w:rsid w:val="1F47640D"/>
    <w:rsid w:val="1F522012"/>
    <w:rsid w:val="1F5ACCC2"/>
    <w:rsid w:val="1F716406"/>
    <w:rsid w:val="1F72BBEA"/>
    <w:rsid w:val="1F848E39"/>
    <w:rsid w:val="1FA40530"/>
    <w:rsid w:val="1FADA95E"/>
    <w:rsid w:val="1FC5BBEA"/>
    <w:rsid w:val="1FD5B6A7"/>
    <w:rsid w:val="1FDB66BB"/>
    <w:rsid w:val="1FE23FA6"/>
    <w:rsid w:val="1FFF6BAE"/>
    <w:rsid w:val="200AFADF"/>
    <w:rsid w:val="200E10F1"/>
    <w:rsid w:val="2012E77E"/>
    <w:rsid w:val="20376B98"/>
    <w:rsid w:val="204E93FF"/>
    <w:rsid w:val="20756A64"/>
    <w:rsid w:val="207719D0"/>
    <w:rsid w:val="207FC0B5"/>
    <w:rsid w:val="208E310D"/>
    <w:rsid w:val="209C0673"/>
    <w:rsid w:val="20A38C3E"/>
    <w:rsid w:val="20A48D57"/>
    <w:rsid w:val="20AEE49F"/>
    <w:rsid w:val="20B17C6F"/>
    <w:rsid w:val="20C125C2"/>
    <w:rsid w:val="20D05F26"/>
    <w:rsid w:val="20ED8214"/>
    <w:rsid w:val="20EDF073"/>
    <w:rsid w:val="20F3B08F"/>
    <w:rsid w:val="2104AD46"/>
    <w:rsid w:val="21086F1A"/>
    <w:rsid w:val="211382D3"/>
    <w:rsid w:val="212AD7A5"/>
    <w:rsid w:val="2130B3EC"/>
    <w:rsid w:val="21384DC7"/>
    <w:rsid w:val="21414AF5"/>
    <w:rsid w:val="21490F33"/>
    <w:rsid w:val="21689E89"/>
    <w:rsid w:val="21AF713B"/>
    <w:rsid w:val="21DDAD7A"/>
    <w:rsid w:val="21F14507"/>
    <w:rsid w:val="21F75A05"/>
    <w:rsid w:val="22383665"/>
    <w:rsid w:val="223C5090"/>
    <w:rsid w:val="2246DE0C"/>
    <w:rsid w:val="224756FA"/>
    <w:rsid w:val="224CC5E8"/>
    <w:rsid w:val="22522DAC"/>
    <w:rsid w:val="2261B009"/>
    <w:rsid w:val="226810BD"/>
    <w:rsid w:val="226C5376"/>
    <w:rsid w:val="2271D2FA"/>
    <w:rsid w:val="227C3FDE"/>
    <w:rsid w:val="227D2780"/>
    <w:rsid w:val="2289C0D4"/>
    <w:rsid w:val="2291792E"/>
    <w:rsid w:val="22AB2707"/>
    <w:rsid w:val="22B26CD1"/>
    <w:rsid w:val="22C5FCBA"/>
    <w:rsid w:val="22E314A9"/>
    <w:rsid w:val="22FD5CAC"/>
    <w:rsid w:val="22FD5CAC"/>
    <w:rsid w:val="2317A2AD"/>
    <w:rsid w:val="23262847"/>
    <w:rsid w:val="232AEDD1"/>
    <w:rsid w:val="2339157C"/>
    <w:rsid w:val="23554E20"/>
    <w:rsid w:val="23653A83"/>
    <w:rsid w:val="23705CF3"/>
    <w:rsid w:val="238B8CD8"/>
    <w:rsid w:val="23B37A7C"/>
    <w:rsid w:val="23C35698"/>
    <w:rsid w:val="23D2ED55"/>
    <w:rsid w:val="23E12647"/>
    <w:rsid w:val="23E41B9F"/>
    <w:rsid w:val="23EDAF75"/>
    <w:rsid w:val="23F28FCF"/>
    <w:rsid w:val="23F8C0AB"/>
    <w:rsid w:val="23FDAF7E"/>
    <w:rsid w:val="23FF445B"/>
    <w:rsid w:val="240EBB06"/>
    <w:rsid w:val="24236626"/>
    <w:rsid w:val="242522D6"/>
    <w:rsid w:val="24260B5F"/>
    <w:rsid w:val="2445883A"/>
    <w:rsid w:val="24502AE6"/>
    <w:rsid w:val="2458AF57"/>
    <w:rsid w:val="248B9AC3"/>
    <w:rsid w:val="24CE844A"/>
    <w:rsid w:val="24D0F8A2"/>
    <w:rsid w:val="24E569BE"/>
    <w:rsid w:val="24F21783"/>
    <w:rsid w:val="24F89F09"/>
    <w:rsid w:val="2527B90A"/>
    <w:rsid w:val="2527B90A"/>
    <w:rsid w:val="253380E1"/>
    <w:rsid w:val="2534C965"/>
    <w:rsid w:val="253D5E4E"/>
    <w:rsid w:val="2557FAB8"/>
    <w:rsid w:val="255D4652"/>
    <w:rsid w:val="25601FAD"/>
    <w:rsid w:val="2562E23C"/>
    <w:rsid w:val="256C9D34"/>
    <w:rsid w:val="25872D89"/>
    <w:rsid w:val="2587519B"/>
    <w:rsid w:val="2587841A"/>
    <w:rsid w:val="25ADCA06"/>
    <w:rsid w:val="25AFF466"/>
    <w:rsid w:val="25C3A796"/>
    <w:rsid w:val="25C4E5DA"/>
    <w:rsid w:val="25CE7347"/>
    <w:rsid w:val="25D8E515"/>
    <w:rsid w:val="25DF5B13"/>
    <w:rsid w:val="260FE56E"/>
    <w:rsid w:val="261C7949"/>
    <w:rsid w:val="2623BE77"/>
    <w:rsid w:val="264F2EDF"/>
    <w:rsid w:val="26523187"/>
    <w:rsid w:val="26547682"/>
    <w:rsid w:val="265C53D2"/>
    <w:rsid w:val="26616378"/>
    <w:rsid w:val="2663CC30"/>
    <w:rsid w:val="266E24EB"/>
    <w:rsid w:val="2679CC15"/>
    <w:rsid w:val="26829761"/>
    <w:rsid w:val="269033F7"/>
    <w:rsid w:val="26AC4C8E"/>
    <w:rsid w:val="26C3896B"/>
    <w:rsid w:val="26C42E78"/>
    <w:rsid w:val="26C56206"/>
    <w:rsid w:val="26CC2E6E"/>
    <w:rsid w:val="26FA8D95"/>
    <w:rsid w:val="27047586"/>
    <w:rsid w:val="2705ABDA"/>
    <w:rsid w:val="27363C92"/>
    <w:rsid w:val="27363C92"/>
    <w:rsid w:val="273FFA1D"/>
    <w:rsid w:val="2742847D"/>
    <w:rsid w:val="274DDEED"/>
    <w:rsid w:val="2752AC81"/>
    <w:rsid w:val="278345A4"/>
    <w:rsid w:val="278A00BC"/>
    <w:rsid w:val="2792F11D"/>
    <w:rsid w:val="27A7CAE9"/>
    <w:rsid w:val="27BEA46E"/>
    <w:rsid w:val="27D0CDCF"/>
    <w:rsid w:val="27DF0990"/>
    <w:rsid w:val="27E41404"/>
    <w:rsid w:val="27E749D0"/>
    <w:rsid w:val="27EACCED"/>
    <w:rsid w:val="27EB1F62"/>
    <w:rsid w:val="28149FF7"/>
    <w:rsid w:val="28160585"/>
    <w:rsid w:val="2833081A"/>
    <w:rsid w:val="283A6E49"/>
    <w:rsid w:val="283ADDAC"/>
    <w:rsid w:val="2841E396"/>
    <w:rsid w:val="284B87A4"/>
    <w:rsid w:val="285F59CC"/>
    <w:rsid w:val="287A7CC6"/>
    <w:rsid w:val="289D7258"/>
    <w:rsid w:val="289FC23C"/>
    <w:rsid w:val="28B172DD"/>
    <w:rsid w:val="28C1B95A"/>
    <w:rsid w:val="28DBCA7E"/>
    <w:rsid w:val="28F3673B"/>
    <w:rsid w:val="28FDEF7C"/>
    <w:rsid w:val="2901A8BB"/>
    <w:rsid w:val="294932AF"/>
    <w:rsid w:val="295E6DE1"/>
    <w:rsid w:val="2979F7A2"/>
    <w:rsid w:val="2981C117"/>
    <w:rsid w:val="299EBE0C"/>
    <w:rsid w:val="29A7F0BC"/>
    <w:rsid w:val="29B139C9"/>
    <w:rsid w:val="29B614D6"/>
    <w:rsid w:val="29B7728D"/>
    <w:rsid w:val="29B8D274"/>
    <w:rsid w:val="29D06B87"/>
    <w:rsid w:val="29D68273"/>
    <w:rsid w:val="2A0F67A4"/>
    <w:rsid w:val="2A131727"/>
    <w:rsid w:val="2A4D1E47"/>
    <w:rsid w:val="2A52390E"/>
    <w:rsid w:val="2A7CC3F0"/>
    <w:rsid w:val="2A99821B"/>
    <w:rsid w:val="2AA8855D"/>
    <w:rsid w:val="2ABF54EC"/>
    <w:rsid w:val="2AD5C4C3"/>
    <w:rsid w:val="2AD5C4C3"/>
    <w:rsid w:val="2AEFE798"/>
    <w:rsid w:val="2B092313"/>
    <w:rsid w:val="2B287456"/>
    <w:rsid w:val="2B28AF28"/>
    <w:rsid w:val="2B394B7C"/>
    <w:rsid w:val="2B394B7C"/>
    <w:rsid w:val="2B39D234"/>
    <w:rsid w:val="2B403A26"/>
    <w:rsid w:val="2B6C3BE8"/>
    <w:rsid w:val="2B6EEAE0"/>
    <w:rsid w:val="2B74E987"/>
    <w:rsid w:val="2B77EEF7"/>
    <w:rsid w:val="2B79A240"/>
    <w:rsid w:val="2B8310AD"/>
    <w:rsid w:val="2B84D86F"/>
    <w:rsid w:val="2B8D1229"/>
    <w:rsid w:val="2B8E9BD3"/>
    <w:rsid w:val="2BA09CA9"/>
    <w:rsid w:val="2BAA0320"/>
    <w:rsid w:val="2BB74999"/>
    <w:rsid w:val="2BBC6DB4"/>
    <w:rsid w:val="2BC15DFA"/>
    <w:rsid w:val="2BC5F04E"/>
    <w:rsid w:val="2BC68F91"/>
    <w:rsid w:val="2BC8C81E"/>
    <w:rsid w:val="2BD16C04"/>
    <w:rsid w:val="2BD60527"/>
    <w:rsid w:val="2BDAFE34"/>
    <w:rsid w:val="2BF9AA8E"/>
    <w:rsid w:val="2C01D6F6"/>
    <w:rsid w:val="2C0616AB"/>
    <w:rsid w:val="2C19AEAB"/>
    <w:rsid w:val="2C1F065A"/>
    <w:rsid w:val="2C252DB5"/>
    <w:rsid w:val="2C2930F2"/>
    <w:rsid w:val="2C2E57FE"/>
    <w:rsid w:val="2C3120E5"/>
    <w:rsid w:val="2C60E4CF"/>
    <w:rsid w:val="2C68880B"/>
    <w:rsid w:val="2C6F0811"/>
    <w:rsid w:val="2C7415F6"/>
    <w:rsid w:val="2C7552DD"/>
    <w:rsid w:val="2C92B424"/>
    <w:rsid w:val="2CC81F32"/>
    <w:rsid w:val="2CCBF274"/>
    <w:rsid w:val="2CD95544"/>
    <w:rsid w:val="2CDB45F8"/>
    <w:rsid w:val="2CEE443A"/>
    <w:rsid w:val="2CEE443A"/>
    <w:rsid w:val="2CF1D8E5"/>
    <w:rsid w:val="2CF79B5C"/>
    <w:rsid w:val="2D10B9E8"/>
    <w:rsid w:val="2D3AE20E"/>
    <w:rsid w:val="2D6AB098"/>
    <w:rsid w:val="2D71D588"/>
    <w:rsid w:val="2D75FDD8"/>
    <w:rsid w:val="2D8FF65C"/>
    <w:rsid w:val="2D91CBC4"/>
    <w:rsid w:val="2D94E99D"/>
    <w:rsid w:val="2DA092DB"/>
    <w:rsid w:val="2DAF3BA1"/>
    <w:rsid w:val="2DC02372"/>
    <w:rsid w:val="2E297738"/>
    <w:rsid w:val="2E2A08D7"/>
    <w:rsid w:val="2E441381"/>
    <w:rsid w:val="2E579369"/>
    <w:rsid w:val="2E5C599C"/>
    <w:rsid w:val="2E6EBD0B"/>
    <w:rsid w:val="2E700109"/>
    <w:rsid w:val="2E7FD687"/>
    <w:rsid w:val="2E90232B"/>
    <w:rsid w:val="2E95286D"/>
    <w:rsid w:val="2EBE8A08"/>
    <w:rsid w:val="2EC06F36"/>
    <w:rsid w:val="2ECA2917"/>
    <w:rsid w:val="2ECEED65"/>
    <w:rsid w:val="2ED0C951"/>
    <w:rsid w:val="2EDCC762"/>
    <w:rsid w:val="2EF2A495"/>
    <w:rsid w:val="2F0A6A15"/>
    <w:rsid w:val="2F28A1E7"/>
    <w:rsid w:val="2F3E068E"/>
    <w:rsid w:val="2F59F5C1"/>
    <w:rsid w:val="2F6190FB"/>
    <w:rsid w:val="2F669AE6"/>
    <w:rsid w:val="2F6A3C86"/>
    <w:rsid w:val="2F6B8878"/>
    <w:rsid w:val="2F6FC303"/>
    <w:rsid w:val="2F725F17"/>
    <w:rsid w:val="2F83FB10"/>
    <w:rsid w:val="2F976875"/>
    <w:rsid w:val="2F98D8C6"/>
    <w:rsid w:val="2FA935E6"/>
    <w:rsid w:val="2FA95CEC"/>
    <w:rsid w:val="2FB227C5"/>
    <w:rsid w:val="2FC00BF6"/>
    <w:rsid w:val="2FE2306B"/>
    <w:rsid w:val="2FF33046"/>
    <w:rsid w:val="30081B4E"/>
    <w:rsid w:val="3011F8A3"/>
    <w:rsid w:val="301613C1"/>
    <w:rsid w:val="30162073"/>
    <w:rsid w:val="301B21CF"/>
    <w:rsid w:val="3025E4FC"/>
    <w:rsid w:val="3042703D"/>
    <w:rsid w:val="304FBB50"/>
    <w:rsid w:val="3068EF16"/>
    <w:rsid w:val="307282D0"/>
    <w:rsid w:val="3073BA9F"/>
    <w:rsid w:val="308391B4"/>
    <w:rsid w:val="308B8E2E"/>
    <w:rsid w:val="3093D7A4"/>
    <w:rsid w:val="30980364"/>
    <w:rsid w:val="30A57792"/>
    <w:rsid w:val="30AD206D"/>
    <w:rsid w:val="30AE6E78"/>
    <w:rsid w:val="30B17406"/>
    <w:rsid w:val="30B54261"/>
    <w:rsid w:val="30BC84C2"/>
    <w:rsid w:val="30C9C699"/>
    <w:rsid w:val="30C9E030"/>
    <w:rsid w:val="30C9E030"/>
    <w:rsid w:val="30CE05D8"/>
    <w:rsid w:val="30D2121E"/>
    <w:rsid w:val="30E6DC63"/>
    <w:rsid w:val="30E9B3A7"/>
    <w:rsid w:val="3104143D"/>
    <w:rsid w:val="310B9364"/>
    <w:rsid w:val="310E5F3D"/>
    <w:rsid w:val="3116B06F"/>
    <w:rsid w:val="311E52E7"/>
    <w:rsid w:val="31219830"/>
    <w:rsid w:val="31258E16"/>
    <w:rsid w:val="31262E7C"/>
    <w:rsid w:val="3134A927"/>
    <w:rsid w:val="313D2C8C"/>
    <w:rsid w:val="314658C8"/>
    <w:rsid w:val="314DB2C5"/>
    <w:rsid w:val="3152D6C5"/>
    <w:rsid w:val="3157AC2E"/>
    <w:rsid w:val="31710015"/>
    <w:rsid w:val="3177E7FF"/>
    <w:rsid w:val="317FFA80"/>
    <w:rsid w:val="318AECDA"/>
    <w:rsid w:val="318F458C"/>
    <w:rsid w:val="319FDF13"/>
    <w:rsid w:val="31A7B1A8"/>
    <w:rsid w:val="31C120E2"/>
    <w:rsid w:val="31C7DDF9"/>
    <w:rsid w:val="31D21513"/>
    <w:rsid w:val="31ECB7E4"/>
    <w:rsid w:val="31FC53AD"/>
    <w:rsid w:val="31FDEFBB"/>
    <w:rsid w:val="3202C399"/>
    <w:rsid w:val="3223B155"/>
    <w:rsid w:val="326042A9"/>
    <w:rsid w:val="327F2F7F"/>
    <w:rsid w:val="3282ACC4"/>
    <w:rsid w:val="3289F599"/>
    <w:rsid w:val="328A40D7"/>
    <w:rsid w:val="3297BC85"/>
    <w:rsid w:val="32ABBD3C"/>
    <w:rsid w:val="32B3F9A7"/>
    <w:rsid w:val="32E0D6A8"/>
    <w:rsid w:val="32FDC861"/>
    <w:rsid w:val="33118377"/>
    <w:rsid w:val="331FE334"/>
    <w:rsid w:val="3338A798"/>
    <w:rsid w:val="3347D406"/>
    <w:rsid w:val="335CBB75"/>
    <w:rsid w:val="336DB8E3"/>
    <w:rsid w:val="337FFC36"/>
    <w:rsid w:val="338AF45D"/>
    <w:rsid w:val="338FE277"/>
    <w:rsid w:val="3390F3D2"/>
    <w:rsid w:val="33942BEE"/>
    <w:rsid w:val="3398240E"/>
    <w:rsid w:val="33B86738"/>
    <w:rsid w:val="33BB6F98"/>
    <w:rsid w:val="33BCB205"/>
    <w:rsid w:val="33C06D5C"/>
    <w:rsid w:val="33CED2DA"/>
    <w:rsid w:val="33FCBBEF"/>
    <w:rsid w:val="33FCBCDA"/>
    <w:rsid w:val="340203A6"/>
    <w:rsid w:val="340867E9"/>
    <w:rsid w:val="340EE475"/>
    <w:rsid w:val="341A3D49"/>
    <w:rsid w:val="3425C5FA"/>
    <w:rsid w:val="34261138"/>
    <w:rsid w:val="343B46A0"/>
    <w:rsid w:val="34A514FC"/>
    <w:rsid w:val="34D370B0"/>
    <w:rsid w:val="34E575AA"/>
    <w:rsid w:val="34EDE007"/>
    <w:rsid w:val="34F0BBF1"/>
    <w:rsid w:val="34F59A76"/>
    <w:rsid w:val="34F79632"/>
    <w:rsid w:val="3527DA80"/>
    <w:rsid w:val="3529AB54"/>
    <w:rsid w:val="3545F3F3"/>
    <w:rsid w:val="357CE76D"/>
    <w:rsid w:val="35834D7B"/>
    <w:rsid w:val="359DA7E4"/>
    <w:rsid w:val="35A0AC36"/>
    <w:rsid w:val="35A742D7"/>
    <w:rsid w:val="35CDA8A4"/>
    <w:rsid w:val="35D71701"/>
    <w:rsid w:val="35E18E17"/>
    <w:rsid w:val="35E2FAE3"/>
    <w:rsid w:val="35F99F9F"/>
    <w:rsid w:val="35F99F9F"/>
    <w:rsid w:val="3600030E"/>
    <w:rsid w:val="3631DA8F"/>
    <w:rsid w:val="363A6CD6"/>
    <w:rsid w:val="364F50F9"/>
    <w:rsid w:val="36561EE1"/>
    <w:rsid w:val="365983D7"/>
    <w:rsid w:val="367A3440"/>
    <w:rsid w:val="367B0449"/>
    <w:rsid w:val="368525D3"/>
    <w:rsid w:val="368ADA53"/>
    <w:rsid w:val="368C8C52"/>
    <w:rsid w:val="368C8C52"/>
    <w:rsid w:val="36A5A7FB"/>
    <w:rsid w:val="36AC2ADB"/>
    <w:rsid w:val="36C59A84"/>
    <w:rsid w:val="36CA049B"/>
    <w:rsid w:val="36D34DE2"/>
    <w:rsid w:val="36FD35DC"/>
    <w:rsid w:val="370C9E11"/>
    <w:rsid w:val="371E1426"/>
    <w:rsid w:val="3721B44E"/>
    <w:rsid w:val="37333596"/>
    <w:rsid w:val="373921B4"/>
    <w:rsid w:val="373921B4"/>
    <w:rsid w:val="3740D5C9"/>
    <w:rsid w:val="3752054B"/>
    <w:rsid w:val="375698B9"/>
    <w:rsid w:val="37986D79"/>
    <w:rsid w:val="37A8F408"/>
    <w:rsid w:val="37C4199F"/>
    <w:rsid w:val="37CB1DDB"/>
    <w:rsid w:val="37D8F940"/>
    <w:rsid w:val="37DE101D"/>
    <w:rsid w:val="37E4453D"/>
    <w:rsid w:val="37F90907"/>
    <w:rsid w:val="38066AAD"/>
    <w:rsid w:val="38122954"/>
    <w:rsid w:val="38179DF9"/>
    <w:rsid w:val="381B4529"/>
    <w:rsid w:val="382EF566"/>
    <w:rsid w:val="3844FDE0"/>
    <w:rsid w:val="3860E903"/>
    <w:rsid w:val="3867B4BD"/>
    <w:rsid w:val="38734DC7"/>
    <w:rsid w:val="38768856"/>
    <w:rsid w:val="387D97F3"/>
    <w:rsid w:val="388F2B18"/>
    <w:rsid w:val="3899C8E7"/>
    <w:rsid w:val="38C796A7"/>
    <w:rsid w:val="38D7BB3D"/>
    <w:rsid w:val="38DCDF9B"/>
    <w:rsid w:val="38DCDF9B"/>
    <w:rsid w:val="38FC49CA"/>
    <w:rsid w:val="39071A96"/>
    <w:rsid w:val="390B02D5"/>
    <w:rsid w:val="3914DCED"/>
    <w:rsid w:val="39163244"/>
    <w:rsid w:val="394AD66E"/>
    <w:rsid w:val="39510CFD"/>
    <w:rsid w:val="3956C9F8"/>
    <w:rsid w:val="395BDD98"/>
    <w:rsid w:val="396FA420"/>
    <w:rsid w:val="3980159E"/>
    <w:rsid w:val="3988729E"/>
    <w:rsid w:val="3992508C"/>
    <w:rsid w:val="39A5DED7"/>
    <w:rsid w:val="39A9832E"/>
    <w:rsid w:val="39A9832E"/>
    <w:rsid w:val="39AD96C8"/>
    <w:rsid w:val="39BD40C8"/>
    <w:rsid w:val="39C028A4"/>
    <w:rsid w:val="39C0D8BA"/>
    <w:rsid w:val="39C2CB53"/>
    <w:rsid w:val="39C2CB53"/>
    <w:rsid w:val="39C533CB"/>
    <w:rsid w:val="39C533CB"/>
    <w:rsid w:val="39CAAB47"/>
    <w:rsid w:val="39D61C09"/>
    <w:rsid w:val="39DE5C28"/>
    <w:rsid w:val="39F48111"/>
    <w:rsid w:val="39F6C36A"/>
    <w:rsid w:val="3A16063A"/>
    <w:rsid w:val="3A1896FF"/>
    <w:rsid w:val="3A1E4CB2"/>
    <w:rsid w:val="3A453BE5"/>
    <w:rsid w:val="3A56FC1A"/>
    <w:rsid w:val="3A5EE2E0"/>
    <w:rsid w:val="3A636708"/>
    <w:rsid w:val="3A851815"/>
    <w:rsid w:val="3A87AA99"/>
    <w:rsid w:val="3A8BD97D"/>
    <w:rsid w:val="3A9F5B82"/>
    <w:rsid w:val="3AAA6078"/>
    <w:rsid w:val="3AC47B96"/>
    <w:rsid w:val="3AF532CA"/>
    <w:rsid w:val="3AFD5E2C"/>
    <w:rsid w:val="3B145680"/>
    <w:rsid w:val="3B239A94"/>
    <w:rsid w:val="3B298364"/>
    <w:rsid w:val="3B30D035"/>
    <w:rsid w:val="3B35ADB1"/>
    <w:rsid w:val="3B36DE7A"/>
    <w:rsid w:val="3B3743A4"/>
    <w:rsid w:val="3B49BEFF"/>
    <w:rsid w:val="3B4D60A4"/>
    <w:rsid w:val="3B648569"/>
    <w:rsid w:val="3B64DBFA"/>
    <w:rsid w:val="3B666CA4"/>
    <w:rsid w:val="3B669495"/>
    <w:rsid w:val="3B691DF8"/>
    <w:rsid w:val="3B6A836A"/>
    <w:rsid w:val="3B826595"/>
    <w:rsid w:val="3BB45101"/>
    <w:rsid w:val="3BC58EEA"/>
    <w:rsid w:val="3BCDA6FC"/>
    <w:rsid w:val="3BDB6770"/>
    <w:rsid w:val="3BDB6770"/>
    <w:rsid w:val="3BF79CC9"/>
    <w:rsid w:val="3C079597"/>
    <w:rsid w:val="3C08071B"/>
    <w:rsid w:val="3C3E8245"/>
    <w:rsid w:val="3C4922B5"/>
    <w:rsid w:val="3C6A4D8E"/>
    <w:rsid w:val="3CC203C8"/>
    <w:rsid w:val="3CDC59F8"/>
    <w:rsid w:val="3CF616FE"/>
    <w:rsid w:val="3CF79C2A"/>
    <w:rsid w:val="3D15FCEA"/>
    <w:rsid w:val="3D7D8519"/>
    <w:rsid w:val="3D7FD1FF"/>
    <w:rsid w:val="3D83169A"/>
    <w:rsid w:val="3DAF4FBF"/>
    <w:rsid w:val="3DCE24CF"/>
    <w:rsid w:val="3DE85AA8"/>
    <w:rsid w:val="3DE88767"/>
    <w:rsid w:val="3DEE39A0"/>
    <w:rsid w:val="3DF99AF8"/>
    <w:rsid w:val="3DFDB585"/>
    <w:rsid w:val="3DFDB585"/>
    <w:rsid w:val="3E1C010A"/>
    <w:rsid w:val="3E23C417"/>
    <w:rsid w:val="3E259BE9"/>
    <w:rsid w:val="3E32CEE5"/>
    <w:rsid w:val="3E63DB48"/>
    <w:rsid w:val="3E680643"/>
    <w:rsid w:val="3E6A869E"/>
    <w:rsid w:val="3E723942"/>
    <w:rsid w:val="3E8C0956"/>
    <w:rsid w:val="3E943C5D"/>
    <w:rsid w:val="3E963C76"/>
    <w:rsid w:val="3E9BFF81"/>
    <w:rsid w:val="3EA3B744"/>
    <w:rsid w:val="3EB1CD4B"/>
    <w:rsid w:val="3EC848D2"/>
    <w:rsid w:val="3EE2C43B"/>
    <w:rsid w:val="3EF287F8"/>
    <w:rsid w:val="3F0478C5"/>
    <w:rsid w:val="3F0C6D37"/>
    <w:rsid w:val="3F229D64"/>
    <w:rsid w:val="3F35AA0F"/>
    <w:rsid w:val="3F3EC5B1"/>
    <w:rsid w:val="3F44839A"/>
    <w:rsid w:val="3F448A2A"/>
    <w:rsid w:val="3F45A004"/>
    <w:rsid w:val="3F4C211F"/>
    <w:rsid w:val="3F4C211F"/>
    <w:rsid w:val="3F6E8C5F"/>
    <w:rsid w:val="3F7C3A3C"/>
    <w:rsid w:val="3F83D791"/>
    <w:rsid w:val="3F8CD008"/>
    <w:rsid w:val="3F906BCB"/>
    <w:rsid w:val="3F9985E6"/>
    <w:rsid w:val="3FBA4E2D"/>
    <w:rsid w:val="3FBBB9F1"/>
    <w:rsid w:val="3FCD31DF"/>
    <w:rsid w:val="4003459B"/>
    <w:rsid w:val="402509C1"/>
    <w:rsid w:val="403F5A74"/>
    <w:rsid w:val="407301CD"/>
    <w:rsid w:val="40922EF9"/>
    <w:rsid w:val="40A5ABA6"/>
    <w:rsid w:val="40B8A37E"/>
    <w:rsid w:val="40E05A8B"/>
    <w:rsid w:val="411DDEBA"/>
    <w:rsid w:val="4128C6BE"/>
    <w:rsid w:val="41308535"/>
    <w:rsid w:val="413402B7"/>
    <w:rsid w:val="413806C0"/>
    <w:rsid w:val="4155F47A"/>
    <w:rsid w:val="41631797"/>
    <w:rsid w:val="4189BC16"/>
    <w:rsid w:val="419AEF55"/>
    <w:rsid w:val="41A10D15"/>
    <w:rsid w:val="41AA6CFD"/>
    <w:rsid w:val="41B4C36B"/>
    <w:rsid w:val="41B99B43"/>
    <w:rsid w:val="41C1B71E"/>
    <w:rsid w:val="41C1FB29"/>
    <w:rsid w:val="41C5C2AC"/>
    <w:rsid w:val="41CC97EA"/>
    <w:rsid w:val="41DCE4C3"/>
    <w:rsid w:val="4216ECDC"/>
    <w:rsid w:val="4216ECDC"/>
    <w:rsid w:val="421A64FD"/>
    <w:rsid w:val="423964A9"/>
    <w:rsid w:val="42994B60"/>
    <w:rsid w:val="429B86EB"/>
    <w:rsid w:val="42B1DF42"/>
    <w:rsid w:val="42B3478A"/>
    <w:rsid w:val="42BD878F"/>
    <w:rsid w:val="42F4E461"/>
    <w:rsid w:val="430133E9"/>
    <w:rsid w:val="4305717B"/>
    <w:rsid w:val="4338A3E0"/>
    <w:rsid w:val="4363D274"/>
    <w:rsid w:val="437EF90C"/>
    <w:rsid w:val="43904070"/>
    <w:rsid w:val="43981375"/>
    <w:rsid w:val="43BB9CAD"/>
    <w:rsid w:val="43C252CD"/>
    <w:rsid w:val="43D09F64"/>
    <w:rsid w:val="440997B3"/>
    <w:rsid w:val="440BDFE2"/>
    <w:rsid w:val="441236D4"/>
    <w:rsid w:val="44172CA4"/>
    <w:rsid w:val="441F9242"/>
    <w:rsid w:val="441FE8D3"/>
    <w:rsid w:val="44272C9A"/>
    <w:rsid w:val="442856DE"/>
    <w:rsid w:val="4428B018"/>
    <w:rsid w:val="4466F3D3"/>
    <w:rsid w:val="446C731B"/>
    <w:rsid w:val="44848FB4"/>
    <w:rsid w:val="4493059B"/>
    <w:rsid w:val="449FB063"/>
    <w:rsid w:val="44B1CF82"/>
    <w:rsid w:val="44B5F981"/>
    <w:rsid w:val="44B6D418"/>
    <w:rsid w:val="44D50333"/>
    <w:rsid w:val="44E4E3E4"/>
    <w:rsid w:val="44E9AA35"/>
    <w:rsid w:val="44EAFDC9"/>
    <w:rsid w:val="4507DCD1"/>
    <w:rsid w:val="451EE6E9"/>
    <w:rsid w:val="45240E9B"/>
    <w:rsid w:val="4564D7F1"/>
    <w:rsid w:val="456D03BF"/>
    <w:rsid w:val="45896080"/>
    <w:rsid w:val="45903D7D"/>
    <w:rsid w:val="4593CDD2"/>
    <w:rsid w:val="45AB5B1E"/>
    <w:rsid w:val="45AD4C59"/>
    <w:rsid w:val="45BD3CE8"/>
    <w:rsid w:val="45C48079"/>
    <w:rsid w:val="45CB482C"/>
    <w:rsid w:val="45E911F9"/>
    <w:rsid w:val="45E985DD"/>
    <w:rsid w:val="45FFF036"/>
    <w:rsid w:val="4602D869"/>
    <w:rsid w:val="4621DAA1"/>
    <w:rsid w:val="463F7A99"/>
    <w:rsid w:val="466BA169"/>
    <w:rsid w:val="4676032A"/>
    <w:rsid w:val="4686727C"/>
    <w:rsid w:val="469023A3"/>
    <w:rsid w:val="46A1E515"/>
    <w:rsid w:val="46A8D2AD"/>
    <w:rsid w:val="46E51B88"/>
    <w:rsid w:val="46E67D88"/>
    <w:rsid w:val="46F2701E"/>
    <w:rsid w:val="47029CCC"/>
    <w:rsid w:val="470369B6"/>
    <w:rsid w:val="4703D8F5"/>
    <w:rsid w:val="47104133"/>
    <w:rsid w:val="4715B1B8"/>
    <w:rsid w:val="47229D4C"/>
    <w:rsid w:val="47273BD5"/>
    <w:rsid w:val="47282821"/>
    <w:rsid w:val="47366C01"/>
    <w:rsid w:val="473E222D"/>
    <w:rsid w:val="4742304F"/>
    <w:rsid w:val="47497290"/>
    <w:rsid w:val="47573304"/>
    <w:rsid w:val="4759D9F5"/>
    <w:rsid w:val="475A4224"/>
    <w:rsid w:val="476050DA"/>
    <w:rsid w:val="4768E84C"/>
    <w:rsid w:val="47690EA5"/>
    <w:rsid w:val="476CBC83"/>
    <w:rsid w:val="47916711"/>
    <w:rsid w:val="47951FDE"/>
    <w:rsid w:val="479D7110"/>
    <w:rsid w:val="47C0F978"/>
    <w:rsid w:val="47DC83E1"/>
    <w:rsid w:val="47E3CEBA"/>
    <w:rsid w:val="47F7A61B"/>
    <w:rsid w:val="4806E932"/>
    <w:rsid w:val="481343AD"/>
    <w:rsid w:val="4821B76F"/>
    <w:rsid w:val="48325B70"/>
    <w:rsid w:val="485B5A19"/>
    <w:rsid w:val="486085AB"/>
    <w:rsid w:val="486804FA"/>
    <w:rsid w:val="48751B97"/>
    <w:rsid w:val="48817DC9"/>
    <w:rsid w:val="488F942B"/>
    <w:rsid w:val="4891DAEB"/>
    <w:rsid w:val="48C63648"/>
    <w:rsid w:val="48CF913A"/>
    <w:rsid w:val="48E5A7F7"/>
    <w:rsid w:val="48E5C2DD"/>
    <w:rsid w:val="49088CE4"/>
    <w:rsid w:val="491D7CF5"/>
    <w:rsid w:val="4924CCD6"/>
    <w:rsid w:val="4929413C"/>
    <w:rsid w:val="496E297C"/>
    <w:rsid w:val="4973F487"/>
    <w:rsid w:val="49924692"/>
    <w:rsid w:val="49A18056"/>
    <w:rsid w:val="49B25E82"/>
    <w:rsid w:val="49B5DD13"/>
    <w:rsid w:val="49FC4FD7"/>
    <w:rsid w:val="4A0B85C7"/>
    <w:rsid w:val="4A0F8A62"/>
    <w:rsid w:val="4A21AF81"/>
    <w:rsid w:val="4A4776BA"/>
    <w:rsid w:val="4A47E3C3"/>
    <w:rsid w:val="4A4C805A"/>
    <w:rsid w:val="4A772F15"/>
    <w:rsid w:val="4A7B2166"/>
    <w:rsid w:val="4A8ED3C6"/>
    <w:rsid w:val="4AAC4ACB"/>
    <w:rsid w:val="4AAE00BF"/>
    <w:rsid w:val="4ABF76FC"/>
    <w:rsid w:val="4AC76DDD"/>
    <w:rsid w:val="4AD10A37"/>
    <w:rsid w:val="4AD58E09"/>
    <w:rsid w:val="4B09F9DD"/>
    <w:rsid w:val="4B17C42D"/>
    <w:rsid w:val="4B2BF610"/>
    <w:rsid w:val="4B7238EA"/>
    <w:rsid w:val="4BB2C581"/>
    <w:rsid w:val="4BC9DC77"/>
    <w:rsid w:val="4BCA752F"/>
    <w:rsid w:val="4BE3471B"/>
    <w:rsid w:val="4BE850BB"/>
    <w:rsid w:val="4C15A172"/>
    <w:rsid w:val="4C1F65D7"/>
    <w:rsid w:val="4C43C65A"/>
    <w:rsid w:val="4C643216"/>
    <w:rsid w:val="4C6614D5"/>
    <w:rsid w:val="4C6B2CB6"/>
    <w:rsid w:val="4C6EBE28"/>
    <w:rsid w:val="4CA5CA3E"/>
    <w:rsid w:val="4CA5CA3E"/>
    <w:rsid w:val="4CA5F3D7"/>
    <w:rsid w:val="4CB24C80"/>
    <w:rsid w:val="4CBD9741"/>
    <w:rsid w:val="4CC6452F"/>
    <w:rsid w:val="4CDCE751"/>
    <w:rsid w:val="4CF60FAE"/>
    <w:rsid w:val="4CF7E34F"/>
    <w:rsid w:val="4CF8DDEC"/>
    <w:rsid w:val="4CFEDD58"/>
    <w:rsid w:val="4D2560A2"/>
    <w:rsid w:val="4D3B634D"/>
    <w:rsid w:val="4D51B7D7"/>
    <w:rsid w:val="4D58734F"/>
    <w:rsid w:val="4D7F177C"/>
    <w:rsid w:val="4D97CED4"/>
    <w:rsid w:val="4D997961"/>
    <w:rsid w:val="4DB25774"/>
    <w:rsid w:val="4DB70E5F"/>
    <w:rsid w:val="4DC6173B"/>
    <w:rsid w:val="4DDB22F1"/>
    <w:rsid w:val="4E0DC033"/>
    <w:rsid w:val="4E113935"/>
    <w:rsid w:val="4E419A9F"/>
    <w:rsid w:val="4E5A35BD"/>
    <w:rsid w:val="4E69E12D"/>
    <w:rsid w:val="4E8BC62A"/>
    <w:rsid w:val="4EA48981"/>
    <w:rsid w:val="4EB835F1"/>
    <w:rsid w:val="4ED80B8C"/>
    <w:rsid w:val="4EF66885"/>
    <w:rsid w:val="4F0C79B0"/>
    <w:rsid w:val="4F1FF17D"/>
    <w:rsid w:val="4F548475"/>
    <w:rsid w:val="4F6B62BF"/>
    <w:rsid w:val="4F77CE68"/>
    <w:rsid w:val="4F7FBBEE"/>
    <w:rsid w:val="4F8198E6"/>
    <w:rsid w:val="4F9855A9"/>
    <w:rsid w:val="4F9A4B8C"/>
    <w:rsid w:val="4F9A4B8C"/>
    <w:rsid w:val="4F9F0972"/>
    <w:rsid w:val="4F9FBF24"/>
    <w:rsid w:val="4FC279F4"/>
    <w:rsid w:val="4FC95754"/>
    <w:rsid w:val="4FDB64AC"/>
    <w:rsid w:val="4FDD6B00"/>
    <w:rsid w:val="4FE48AC4"/>
    <w:rsid w:val="500DE9C4"/>
    <w:rsid w:val="502FCA66"/>
    <w:rsid w:val="5031DDCD"/>
    <w:rsid w:val="5042B7DC"/>
    <w:rsid w:val="5048C41D"/>
    <w:rsid w:val="50501E27"/>
    <w:rsid w:val="50593701"/>
    <w:rsid w:val="5067C082"/>
    <w:rsid w:val="5067D8DA"/>
    <w:rsid w:val="506C0802"/>
    <w:rsid w:val="506E1504"/>
    <w:rsid w:val="508A4446"/>
    <w:rsid w:val="508A4446"/>
    <w:rsid w:val="50D165C7"/>
    <w:rsid w:val="50ECD94B"/>
    <w:rsid w:val="50F0B9DC"/>
    <w:rsid w:val="5116F8E1"/>
    <w:rsid w:val="512C32AB"/>
    <w:rsid w:val="51384957"/>
    <w:rsid w:val="513AAF3A"/>
    <w:rsid w:val="51439E5C"/>
    <w:rsid w:val="514839B3"/>
    <w:rsid w:val="516F4864"/>
    <w:rsid w:val="51705C5F"/>
    <w:rsid w:val="51793B61"/>
    <w:rsid w:val="51B22C15"/>
    <w:rsid w:val="51BEC766"/>
    <w:rsid w:val="51CC8C5A"/>
    <w:rsid w:val="51D6E850"/>
    <w:rsid w:val="51DDDDDB"/>
    <w:rsid w:val="51EBEE88"/>
    <w:rsid w:val="51F552A0"/>
    <w:rsid w:val="52085E77"/>
    <w:rsid w:val="5213E849"/>
    <w:rsid w:val="5217CD03"/>
    <w:rsid w:val="521A9C47"/>
    <w:rsid w:val="522C0FDC"/>
    <w:rsid w:val="522D10A6"/>
    <w:rsid w:val="52396042"/>
    <w:rsid w:val="5240605D"/>
    <w:rsid w:val="52685B38"/>
    <w:rsid w:val="52A67C73"/>
    <w:rsid w:val="52AF6F2A"/>
    <w:rsid w:val="52B75CB0"/>
    <w:rsid w:val="52C4241B"/>
    <w:rsid w:val="52D419B8"/>
    <w:rsid w:val="52FCE1B3"/>
    <w:rsid w:val="52FEF9BA"/>
    <w:rsid w:val="5304D544"/>
    <w:rsid w:val="5313591A"/>
    <w:rsid w:val="53379976"/>
    <w:rsid w:val="534C28D5"/>
    <w:rsid w:val="53534B81"/>
    <w:rsid w:val="53701442"/>
    <w:rsid w:val="53854559"/>
    <w:rsid w:val="538EF380"/>
    <w:rsid w:val="53912301"/>
    <w:rsid w:val="539856FD"/>
    <w:rsid w:val="53B46FF4"/>
    <w:rsid w:val="53BE44DA"/>
    <w:rsid w:val="53C1E508"/>
    <w:rsid w:val="53F20DEE"/>
    <w:rsid w:val="53F2C1F3"/>
    <w:rsid w:val="53F2C1F3"/>
    <w:rsid w:val="5419F157"/>
    <w:rsid w:val="5420B357"/>
    <w:rsid w:val="5427F598"/>
    <w:rsid w:val="5435F594"/>
    <w:rsid w:val="544123D4"/>
    <w:rsid w:val="5445F2CB"/>
    <w:rsid w:val="544A6012"/>
    <w:rsid w:val="54532D11"/>
    <w:rsid w:val="545429CC"/>
    <w:rsid w:val="545CD471"/>
    <w:rsid w:val="5460A1AF"/>
    <w:rsid w:val="54B116EB"/>
    <w:rsid w:val="54C36FB3"/>
    <w:rsid w:val="54C8F13B"/>
    <w:rsid w:val="55097C99"/>
    <w:rsid w:val="550D3F53"/>
    <w:rsid w:val="550DF1B8"/>
    <w:rsid w:val="55125B17"/>
    <w:rsid w:val="55134265"/>
    <w:rsid w:val="551F7C4F"/>
    <w:rsid w:val="5578D6C4"/>
    <w:rsid w:val="557971CC"/>
    <w:rsid w:val="557CF85D"/>
    <w:rsid w:val="558136E6"/>
    <w:rsid w:val="558B76B9"/>
    <w:rsid w:val="558F53E6"/>
    <w:rsid w:val="55A0B050"/>
    <w:rsid w:val="55B138AB"/>
    <w:rsid w:val="55BC83B8"/>
    <w:rsid w:val="55CA43AB"/>
    <w:rsid w:val="55E70FEC"/>
    <w:rsid w:val="55EDE090"/>
    <w:rsid w:val="55EEFD72"/>
    <w:rsid w:val="55F54E77"/>
    <w:rsid w:val="55F69B17"/>
    <w:rsid w:val="55F87DFE"/>
    <w:rsid w:val="55FE1360"/>
    <w:rsid w:val="55FFDA0D"/>
    <w:rsid w:val="56079154"/>
    <w:rsid w:val="5607972D"/>
    <w:rsid w:val="560E8E80"/>
    <w:rsid w:val="56365A1C"/>
    <w:rsid w:val="563C7606"/>
    <w:rsid w:val="563F007F"/>
    <w:rsid w:val="56438576"/>
    <w:rsid w:val="565B0F6C"/>
    <w:rsid w:val="566AA591"/>
    <w:rsid w:val="566DCF01"/>
    <w:rsid w:val="5681F5EA"/>
    <w:rsid w:val="5682D468"/>
    <w:rsid w:val="5697564B"/>
    <w:rsid w:val="569BA164"/>
    <w:rsid w:val="56A20992"/>
    <w:rsid w:val="56A9B967"/>
    <w:rsid w:val="56B14491"/>
    <w:rsid w:val="56BF2809"/>
    <w:rsid w:val="56C1C8F9"/>
    <w:rsid w:val="56CD2CB3"/>
    <w:rsid w:val="56DA443D"/>
    <w:rsid w:val="56E65510"/>
    <w:rsid w:val="56F4A485"/>
    <w:rsid w:val="571775EA"/>
    <w:rsid w:val="5718029A"/>
    <w:rsid w:val="5735072F"/>
    <w:rsid w:val="5735072F"/>
    <w:rsid w:val="57575BED"/>
    <w:rsid w:val="575D40D5"/>
    <w:rsid w:val="57793AF7"/>
    <w:rsid w:val="578DDD8C"/>
    <w:rsid w:val="5791BC7D"/>
    <w:rsid w:val="579F1E10"/>
    <w:rsid w:val="57A78ADB"/>
    <w:rsid w:val="57AF6E90"/>
    <w:rsid w:val="57E5D73A"/>
    <w:rsid w:val="580726D2"/>
    <w:rsid w:val="581772A5"/>
    <w:rsid w:val="5829B494"/>
    <w:rsid w:val="584847F5"/>
    <w:rsid w:val="58531A67"/>
    <w:rsid w:val="5862C0D0"/>
    <w:rsid w:val="58645C38"/>
    <w:rsid w:val="586E7704"/>
    <w:rsid w:val="5872DA92"/>
    <w:rsid w:val="5876149E"/>
    <w:rsid w:val="587A4E0C"/>
    <w:rsid w:val="5881B712"/>
    <w:rsid w:val="588329CD"/>
    <w:rsid w:val="589946CD"/>
    <w:rsid w:val="58A5CE43"/>
    <w:rsid w:val="58AB9609"/>
    <w:rsid w:val="58B8D7A8"/>
    <w:rsid w:val="58C84F57"/>
    <w:rsid w:val="58CA51F9"/>
    <w:rsid w:val="58DC5D34"/>
    <w:rsid w:val="58E62355"/>
    <w:rsid w:val="58E9A50F"/>
    <w:rsid w:val="58EB1091"/>
    <w:rsid w:val="58F4247A"/>
    <w:rsid w:val="59021E87"/>
    <w:rsid w:val="5921D11D"/>
    <w:rsid w:val="59225CC0"/>
    <w:rsid w:val="594C3E8B"/>
    <w:rsid w:val="595C1C5D"/>
    <w:rsid w:val="596129F5"/>
    <w:rsid w:val="596FE03C"/>
    <w:rsid w:val="597ABB3F"/>
    <w:rsid w:val="59914F1C"/>
    <w:rsid w:val="59BD70CB"/>
    <w:rsid w:val="59CCB413"/>
    <w:rsid w:val="59CE3837"/>
    <w:rsid w:val="59DEA5FC"/>
    <w:rsid w:val="59E3C1C5"/>
    <w:rsid w:val="59ECCB4B"/>
    <w:rsid w:val="59F57A6B"/>
    <w:rsid w:val="59FA917A"/>
    <w:rsid w:val="5A0F1327"/>
    <w:rsid w:val="5A0FEDDF"/>
    <w:rsid w:val="5A35ACEA"/>
    <w:rsid w:val="5A36A388"/>
    <w:rsid w:val="5A3FB202"/>
    <w:rsid w:val="5A526A59"/>
    <w:rsid w:val="5A5B2EC5"/>
    <w:rsid w:val="5A5DF238"/>
    <w:rsid w:val="5A89AFB4"/>
    <w:rsid w:val="5A8ADDEA"/>
    <w:rsid w:val="5A8EA981"/>
    <w:rsid w:val="5A901E68"/>
    <w:rsid w:val="5AA450D1"/>
    <w:rsid w:val="5AB72F00"/>
    <w:rsid w:val="5AC95D3F"/>
    <w:rsid w:val="5ACC15F5"/>
    <w:rsid w:val="5ACDF0C6"/>
    <w:rsid w:val="5AE84022"/>
    <w:rsid w:val="5AF4FADB"/>
    <w:rsid w:val="5B069979"/>
    <w:rsid w:val="5B0FE729"/>
    <w:rsid w:val="5B10E5D9"/>
    <w:rsid w:val="5B20586F"/>
    <w:rsid w:val="5B2F25E1"/>
    <w:rsid w:val="5B3D3C89"/>
    <w:rsid w:val="5B3EE57A"/>
    <w:rsid w:val="5B590E5B"/>
    <w:rsid w:val="5B8E139A"/>
    <w:rsid w:val="5B93754B"/>
    <w:rsid w:val="5B9D9C86"/>
    <w:rsid w:val="5BB7CFB7"/>
    <w:rsid w:val="5BB9C633"/>
    <w:rsid w:val="5BBA1159"/>
    <w:rsid w:val="5BC57572"/>
    <w:rsid w:val="5BCD2159"/>
    <w:rsid w:val="5BCFF24F"/>
    <w:rsid w:val="5C02B716"/>
    <w:rsid w:val="5C17AD4A"/>
    <w:rsid w:val="5C208B14"/>
    <w:rsid w:val="5C3A3140"/>
    <w:rsid w:val="5C460A53"/>
    <w:rsid w:val="5C4D5CBB"/>
    <w:rsid w:val="5C5FA637"/>
    <w:rsid w:val="5C67E656"/>
    <w:rsid w:val="5C7E29AA"/>
    <w:rsid w:val="5C818366"/>
    <w:rsid w:val="5C8FAC9B"/>
    <w:rsid w:val="5C8FCD42"/>
    <w:rsid w:val="5CB2C6FA"/>
    <w:rsid w:val="5CC8A075"/>
    <w:rsid w:val="5CEEA926"/>
    <w:rsid w:val="5CF4DEBC"/>
    <w:rsid w:val="5CF5F74D"/>
    <w:rsid w:val="5CFF26ED"/>
    <w:rsid w:val="5D01A74F"/>
    <w:rsid w:val="5D0AC1AE"/>
    <w:rsid w:val="5D0C3564"/>
    <w:rsid w:val="5D1D6B01"/>
    <w:rsid w:val="5D1F8092"/>
    <w:rsid w:val="5D385EBA"/>
    <w:rsid w:val="5D3BDB64"/>
    <w:rsid w:val="5D5E8556"/>
    <w:rsid w:val="5D6C8E09"/>
    <w:rsid w:val="5D6D2804"/>
    <w:rsid w:val="5D6DAD8D"/>
    <w:rsid w:val="5DA9B1C3"/>
    <w:rsid w:val="5DAEFB2B"/>
    <w:rsid w:val="5E18BAC6"/>
    <w:rsid w:val="5E267EB5"/>
    <w:rsid w:val="5E4E4BDC"/>
    <w:rsid w:val="5E64F19E"/>
    <w:rsid w:val="5E684406"/>
    <w:rsid w:val="5E7A41AC"/>
    <w:rsid w:val="5E7F7EB1"/>
    <w:rsid w:val="5E81FFDF"/>
    <w:rsid w:val="5E81FFDF"/>
    <w:rsid w:val="5E916A9E"/>
    <w:rsid w:val="5EAECD4A"/>
    <w:rsid w:val="5ED88C42"/>
    <w:rsid w:val="5EDFDCA7"/>
    <w:rsid w:val="5EEE02D2"/>
    <w:rsid w:val="5EF26B51"/>
    <w:rsid w:val="5EF672F3"/>
    <w:rsid w:val="5EF6C3F4"/>
    <w:rsid w:val="5F14CE2D"/>
    <w:rsid w:val="5F226BD7"/>
    <w:rsid w:val="5F290F78"/>
    <w:rsid w:val="5F31635B"/>
    <w:rsid w:val="5F33163E"/>
    <w:rsid w:val="5F538214"/>
    <w:rsid w:val="5F595DF2"/>
    <w:rsid w:val="5F83A605"/>
    <w:rsid w:val="5F8E8973"/>
    <w:rsid w:val="5F900E7C"/>
    <w:rsid w:val="5F95DFB8"/>
    <w:rsid w:val="5F95DFB8"/>
    <w:rsid w:val="5F9632EF"/>
    <w:rsid w:val="5FC9DDA8"/>
    <w:rsid w:val="5FCE1092"/>
    <w:rsid w:val="5FD61933"/>
    <w:rsid w:val="5FF73D9E"/>
    <w:rsid w:val="6004ACFB"/>
    <w:rsid w:val="601C1CF5"/>
    <w:rsid w:val="602C7F7E"/>
    <w:rsid w:val="602CFF37"/>
    <w:rsid w:val="60329963"/>
    <w:rsid w:val="6034CE9B"/>
    <w:rsid w:val="6035047C"/>
    <w:rsid w:val="6044099A"/>
    <w:rsid w:val="604A9DAB"/>
    <w:rsid w:val="6052BDB3"/>
    <w:rsid w:val="605359DA"/>
    <w:rsid w:val="608D2F14"/>
    <w:rsid w:val="609A4907"/>
    <w:rsid w:val="60A04F17"/>
    <w:rsid w:val="60BCE551"/>
    <w:rsid w:val="60BE4789"/>
    <w:rsid w:val="60CFBF77"/>
    <w:rsid w:val="60D2A8FA"/>
    <w:rsid w:val="60DC3DEA"/>
    <w:rsid w:val="61000827"/>
    <w:rsid w:val="610960D6"/>
    <w:rsid w:val="6113F2D2"/>
    <w:rsid w:val="61171F55"/>
    <w:rsid w:val="6127AABB"/>
    <w:rsid w:val="6131B019"/>
    <w:rsid w:val="61379C39"/>
    <w:rsid w:val="614E5DCE"/>
    <w:rsid w:val="614F252F"/>
    <w:rsid w:val="615744EA"/>
    <w:rsid w:val="6186381D"/>
    <w:rsid w:val="61AA1BB2"/>
    <w:rsid w:val="61AEB487"/>
    <w:rsid w:val="61B003D9"/>
    <w:rsid w:val="61B003D9"/>
    <w:rsid w:val="61B48073"/>
    <w:rsid w:val="61C9F8BD"/>
    <w:rsid w:val="61D9D422"/>
    <w:rsid w:val="622EDF87"/>
    <w:rsid w:val="622FE7B2"/>
    <w:rsid w:val="624E9A7C"/>
    <w:rsid w:val="62683BC9"/>
    <w:rsid w:val="6278322E"/>
    <w:rsid w:val="627A152E"/>
    <w:rsid w:val="627B6F60"/>
    <w:rsid w:val="62A204DE"/>
    <w:rsid w:val="62A2F446"/>
    <w:rsid w:val="62C3B9DD"/>
    <w:rsid w:val="62CD807A"/>
    <w:rsid w:val="62CE3028"/>
    <w:rsid w:val="62CFF819"/>
    <w:rsid w:val="62D3678E"/>
    <w:rsid w:val="62E95F56"/>
    <w:rsid w:val="62FB083B"/>
    <w:rsid w:val="631AF90E"/>
    <w:rsid w:val="631B6665"/>
    <w:rsid w:val="631D109F"/>
    <w:rsid w:val="63214727"/>
    <w:rsid w:val="632F35D4"/>
    <w:rsid w:val="6338C848"/>
    <w:rsid w:val="633C4DBD"/>
    <w:rsid w:val="633FCA84"/>
    <w:rsid w:val="6365C0F0"/>
    <w:rsid w:val="637F0BC4"/>
    <w:rsid w:val="6395CBE5"/>
    <w:rsid w:val="63A4E32E"/>
    <w:rsid w:val="63A8781C"/>
    <w:rsid w:val="63B745FF"/>
    <w:rsid w:val="63D611B3"/>
    <w:rsid w:val="63EF3C9B"/>
    <w:rsid w:val="640E1564"/>
    <w:rsid w:val="64167A22"/>
    <w:rsid w:val="6421C874"/>
    <w:rsid w:val="643CA70D"/>
    <w:rsid w:val="644358CD"/>
    <w:rsid w:val="6445A0DC"/>
    <w:rsid w:val="64560F92"/>
    <w:rsid w:val="645A9E1F"/>
    <w:rsid w:val="645F55DC"/>
    <w:rsid w:val="64723806"/>
    <w:rsid w:val="647A3AF6"/>
    <w:rsid w:val="649A62F0"/>
    <w:rsid w:val="64A72B08"/>
    <w:rsid w:val="64AB5A7B"/>
    <w:rsid w:val="64BD1788"/>
    <w:rsid w:val="64C00E86"/>
    <w:rsid w:val="64C00E86"/>
    <w:rsid w:val="64C73AB5"/>
    <w:rsid w:val="64D11894"/>
    <w:rsid w:val="64D81E1E"/>
    <w:rsid w:val="64F0FD9A"/>
    <w:rsid w:val="65065C5E"/>
    <w:rsid w:val="6512D389"/>
    <w:rsid w:val="651E7166"/>
    <w:rsid w:val="652A9A14"/>
    <w:rsid w:val="652F9242"/>
    <w:rsid w:val="6556D9E7"/>
    <w:rsid w:val="65607865"/>
    <w:rsid w:val="65633750"/>
    <w:rsid w:val="65788BDD"/>
    <w:rsid w:val="65899CB6"/>
    <w:rsid w:val="65B3C4E2"/>
    <w:rsid w:val="65BA71B8"/>
    <w:rsid w:val="65BCF346"/>
    <w:rsid w:val="65C2BD00"/>
    <w:rsid w:val="65C2CFBB"/>
    <w:rsid w:val="65C6C3BF"/>
    <w:rsid w:val="65CC2D2F"/>
    <w:rsid w:val="65DCA3FD"/>
    <w:rsid w:val="65E96573"/>
    <w:rsid w:val="65F10846"/>
    <w:rsid w:val="65FB38EA"/>
    <w:rsid w:val="65FBD3CF"/>
    <w:rsid w:val="66077FC2"/>
    <w:rsid w:val="66266DDC"/>
    <w:rsid w:val="664CB01A"/>
    <w:rsid w:val="665299D0"/>
    <w:rsid w:val="6673EE7F"/>
    <w:rsid w:val="667FF161"/>
    <w:rsid w:val="669BC102"/>
    <w:rsid w:val="66A6D315"/>
    <w:rsid w:val="66AA9FFE"/>
    <w:rsid w:val="66B35C43"/>
    <w:rsid w:val="66B35C43"/>
    <w:rsid w:val="66B53980"/>
    <w:rsid w:val="66C13354"/>
    <w:rsid w:val="66DFBBD2"/>
    <w:rsid w:val="66E6AA7C"/>
    <w:rsid w:val="66EECE9B"/>
    <w:rsid w:val="66F258CC"/>
    <w:rsid w:val="66FF1AF5"/>
    <w:rsid w:val="670662FA"/>
    <w:rsid w:val="6713E567"/>
    <w:rsid w:val="672CA816"/>
    <w:rsid w:val="672DB582"/>
    <w:rsid w:val="673B1897"/>
    <w:rsid w:val="674A96F9"/>
    <w:rsid w:val="674EE083"/>
    <w:rsid w:val="675C91C7"/>
    <w:rsid w:val="676B2EB1"/>
    <w:rsid w:val="6775DC13"/>
    <w:rsid w:val="678B3FE5"/>
    <w:rsid w:val="67A01224"/>
    <w:rsid w:val="67DECBCA"/>
    <w:rsid w:val="67DECBCA"/>
    <w:rsid w:val="67ED8F71"/>
    <w:rsid w:val="680EFFE9"/>
    <w:rsid w:val="68207CD4"/>
    <w:rsid w:val="6826EE04"/>
    <w:rsid w:val="6841A925"/>
    <w:rsid w:val="6841AEAE"/>
    <w:rsid w:val="6845E0B3"/>
    <w:rsid w:val="6853BC76"/>
    <w:rsid w:val="686ECB9F"/>
    <w:rsid w:val="6876F8C5"/>
    <w:rsid w:val="687E9650"/>
    <w:rsid w:val="689017E6"/>
    <w:rsid w:val="6897DADC"/>
    <w:rsid w:val="689DABB4"/>
    <w:rsid w:val="68A12F8A"/>
    <w:rsid w:val="68A5C540"/>
    <w:rsid w:val="68AAD90E"/>
    <w:rsid w:val="68B66A16"/>
    <w:rsid w:val="68C36641"/>
    <w:rsid w:val="68C9A362"/>
    <w:rsid w:val="68CC8D1E"/>
    <w:rsid w:val="68CEBA39"/>
    <w:rsid w:val="68EB5792"/>
    <w:rsid w:val="6903CDF1"/>
    <w:rsid w:val="691705BF"/>
    <w:rsid w:val="691927CF"/>
    <w:rsid w:val="691DBBB1"/>
    <w:rsid w:val="6920520B"/>
    <w:rsid w:val="6922A8FE"/>
    <w:rsid w:val="69271046"/>
    <w:rsid w:val="6951A6EF"/>
    <w:rsid w:val="695E11C6"/>
    <w:rsid w:val="6960D59B"/>
    <w:rsid w:val="6989522D"/>
    <w:rsid w:val="69921684"/>
    <w:rsid w:val="69B31643"/>
    <w:rsid w:val="69C89589"/>
    <w:rsid w:val="69D479C8"/>
    <w:rsid w:val="69D97BA9"/>
    <w:rsid w:val="69FA3C20"/>
    <w:rsid w:val="6A1073D6"/>
    <w:rsid w:val="6A14548E"/>
    <w:rsid w:val="6A18BE37"/>
    <w:rsid w:val="6A410364"/>
    <w:rsid w:val="6A5F4655"/>
    <w:rsid w:val="6A8513C9"/>
    <w:rsid w:val="6A99392D"/>
    <w:rsid w:val="6AA6DCC6"/>
    <w:rsid w:val="6AA9A44A"/>
    <w:rsid w:val="6AAAC285"/>
    <w:rsid w:val="6AD9590C"/>
    <w:rsid w:val="6AE1C790"/>
    <w:rsid w:val="6AF7F2ED"/>
    <w:rsid w:val="6B1BC5E3"/>
    <w:rsid w:val="6B557BF2"/>
    <w:rsid w:val="6B562E2B"/>
    <w:rsid w:val="6B639752"/>
    <w:rsid w:val="6B654D4B"/>
    <w:rsid w:val="6B68EEE1"/>
    <w:rsid w:val="6B69A747"/>
    <w:rsid w:val="6B8507CA"/>
    <w:rsid w:val="6B87F57C"/>
    <w:rsid w:val="6B8A63E5"/>
    <w:rsid w:val="6B9B1E58"/>
    <w:rsid w:val="6BACB362"/>
    <w:rsid w:val="6BBB55A8"/>
    <w:rsid w:val="6BC5129F"/>
    <w:rsid w:val="6BDE313E"/>
    <w:rsid w:val="6BDE3811"/>
    <w:rsid w:val="6BF64EF1"/>
    <w:rsid w:val="6C0E89BA"/>
    <w:rsid w:val="6C612177"/>
    <w:rsid w:val="6C7462C0"/>
    <w:rsid w:val="6C7462C0"/>
    <w:rsid w:val="6C8F66FB"/>
    <w:rsid w:val="6C991490"/>
    <w:rsid w:val="6C991490"/>
    <w:rsid w:val="6CA52920"/>
    <w:rsid w:val="6CB40970"/>
    <w:rsid w:val="6D2789B1"/>
    <w:rsid w:val="6D36EEB9"/>
    <w:rsid w:val="6D3AD079"/>
    <w:rsid w:val="6D4DE074"/>
    <w:rsid w:val="6D739E13"/>
    <w:rsid w:val="6D905C80"/>
    <w:rsid w:val="6DC4A169"/>
    <w:rsid w:val="6DC5EAA6"/>
    <w:rsid w:val="6DDACA77"/>
    <w:rsid w:val="6DFBA148"/>
    <w:rsid w:val="6E05254F"/>
    <w:rsid w:val="6E0B86F2"/>
    <w:rsid w:val="6E0CA16A"/>
    <w:rsid w:val="6E233A00"/>
    <w:rsid w:val="6E270D42"/>
    <w:rsid w:val="6E324681"/>
    <w:rsid w:val="6E3BE6C9"/>
    <w:rsid w:val="6E51D446"/>
    <w:rsid w:val="6E7C1C22"/>
    <w:rsid w:val="6E85AF38"/>
    <w:rsid w:val="6E860CF2"/>
    <w:rsid w:val="6E8A6553"/>
    <w:rsid w:val="6EA3CC18"/>
    <w:rsid w:val="6EABC07D"/>
    <w:rsid w:val="6EABC07D"/>
    <w:rsid w:val="6EAEC06D"/>
    <w:rsid w:val="6EBE6E28"/>
    <w:rsid w:val="6EEA3F15"/>
    <w:rsid w:val="6EEE6262"/>
    <w:rsid w:val="6F0E1CC4"/>
    <w:rsid w:val="6F22A8FF"/>
    <w:rsid w:val="6F3DEA5D"/>
    <w:rsid w:val="6F3E9464"/>
    <w:rsid w:val="6F4F6713"/>
    <w:rsid w:val="6F79A245"/>
    <w:rsid w:val="6F7F2496"/>
    <w:rsid w:val="6F81CFC4"/>
    <w:rsid w:val="6F989DEC"/>
    <w:rsid w:val="6F98C239"/>
    <w:rsid w:val="6FB932E5"/>
    <w:rsid w:val="6FBB2FF0"/>
    <w:rsid w:val="6FDDFF55"/>
    <w:rsid w:val="6FE74838"/>
    <w:rsid w:val="6FFC915F"/>
    <w:rsid w:val="6FFDC4DA"/>
    <w:rsid w:val="7031FB4D"/>
    <w:rsid w:val="70505547"/>
    <w:rsid w:val="705E573E"/>
    <w:rsid w:val="7076E4BB"/>
    <w:rsid w:val="70860F76"/>
    <w:rsid w:val="70861FF0"/>
    <w:rsid w:val="708A32C3"/>
    <w:rsid w:val="709327C2"/>
    <w:rsid w:val="70C129D9"/>
    <w:rsid w:val="70D4868F"/>
    <w:rsid w:val="70DB261C"/>
    <w:rsid w:val="70DD42DF"/>
    <w:rsid w:val="70F96394"/>
    <w:rsid w:val="70FF1CAE"/>
    <w:rsid w:val="7113C659"/>
    <w:rsid w:val="711825D2"/>
    <w:rsid w:val="7136C4A5"/>
    <w:rsid w:val="7137FCCF"/>
    <w:rsid w:val="714613F6"/>
    <w:rsid w:val="714F2992"/>
    <w:rsid w:val="71510566"/>
    <w:rsid w:val="71747B13"/>
    <w:rsid w:val="718A5FB9"/>
    <w:rsid w:val="71A00FF5"/>
    <w:rsid w:val="71A776E1"/>
    <w:rsid w:val="71ABE0F2"/>
    <w:rsid w:val="71AEA9A4"/>
    <w:rsid w:val="71DA4626"/>
    <w:rsid w:val="7276F67D"/>
    <w:rsid w:val="72908FB0"/>
    <w:rsid w:val="729D7DD5"/>
    <w:rsid w:val="72A067FB"/>
    <w:rsid w:val="72A14008"/>
    <w:rsid w:val="72AE654B"/>
    <w:rsid w:val="72BEA723"/>
    <w:rsid w:val="72CC69BB"/>
    <w:rsid w:val="72CD22BD"/>
    <w:rsid w:val="72E7D65D"/>
    <w:rsid w:val="7319C617"/>
    <w:rsid w:val="733403C4"/>
    <w:rsid w:val="734283D0"/>
    <w:rsid w:val="73430C8B"/>
    <w:rsid w:val="736C2DC0"/>
    <w:rsid w:val="737F62CA"/>
    <w:rsid w:val="73810F1A"/>
    <w:rsid w:val="739858F5"/>
    <w:rsid w:val="73BF3B95"/>
    <w:rsid w:val="73C23DE6"/>
    <w:rsid w:val="73DC44E6"/>
    <w:rsid w:val="73FA8891"/>
    <w:rsid w:val="7420B9C4"/>
    <w:rsid w:val="743054FC"/>
    <w:rsid w:val="74378DF7"/>
    <w:rsid w:val="745416E8"/>
    <w:rsid w:val="74621069"/>
    <w:rsid w:val="7462E86D"/>
    <w:rsid w:val="7475F4D0"/>
    <w:rsid w:val="748B712A"/>
    <w:rsid w:val="74920309"/>
    <w:rsid w:val="7495840E"/>
    <w:rsid w:val="74AD2AF9"/>
    <w:rsid w:val="74BE3CDB"/>
    <w:rsid w:val="74D14DAC"/>
    <w:rsid w:val="74D48DFE"/>
    <w:rsid w:val="74DEFF1F"/>
    <w:rsid w:val="74E78E6A"/>
    <w:rsid w:val="74F592DE"/>
    <w:rsid w:val="74F592DE"/>
    <w:rsid w:val="74FBDA93"/>
    <w:rsid w:val="751F1971"/>
    <w:rsid w:val="75598099"/>
    <w:rsid w:val="755CB991"/>
    <w:rsid w:val="75692B0E"/>
    <w:rsid w:val="7583D1A3"/>
    <w:rsid w:val="759ED0B8"/>
    <w:rsid w:val="75ADD5E8"/>
    <w:rsid w:val="75AE2336"/>
    <w:rsid w:val="75B35FDD"/>
    <w:rsid w:val="75B7F915"/>
    <w:rsid w:val="75BFDF89"/>
    <w:rsid w:val="75E1FFC3"/>
    <w:rsid w:val="75E3057C"/>
    <w:rsid w:val="75F22FC3"/>
    <w:rsid w:val="760CFC46"/>
    <w:rsid w:val="76235CC7"/>
    <w:rsid w:val="7625FC78"/>
    <w:rsid w:val="76528143"/>
    <w:rsid w:val="7655C1B8"/>
    <w:rsid w:val="76655E92"/>
    <w:rsid w:val="766B4798"/>
    <w:rsid w:val="7672BD06"/>
    <w:rsid w:val="767479B9"/>
    <w:rsid w:val="7677D112"/>
    <w:rsid w:val="76821AC7"/>
    <w:rsid w:val="768CFC0E"/>
    <w:rsid w:val="7691633F"/>
    <w:rsid w:val="769C90D9"/>
    <w:rsid w:val="769E934F"/>
    <w:rsid w:val="76AA68CB"/>
    <w:rsid w:val="76ABDA54"/>
    <w:rsid w:val="76AFB235"/>
    <w:rsid w:val="76BC1BE7"/>
    <w:rsid w:val="76BCEDDA"/>
    <w:rsid w:val="76CCECF6"/>
    <w:rsid w:val="76E180F0"/>
    <w:rsid w:val="76F702C1"/>
    <w:rsid w:val="7700F36E"/>
    <w:rsid w:val="77021E8F"/>
    <w:rsid w:val="770E7BE2"/>
    <w:rsid w:val="771C250B"/>
    <w:rsid w:val="7753C976"/>
    <w:rsid w:val="778355F5"/>
    <w:rsid w:val="778D3FE7"/>
    <w:rsid w:val="77AC8515"/>
    <w:rsid w:val="77F1E944"/>
    <w:rsid w:val="781B7561"/>
    <w:rsid w:val="783DDF3F"/>
    <w:rsid w:val="78410213"/>
    <w:rsid w:val="7847AAB5"/>
    <w:rsid w:val="7856316D"/>
    <w:rsid w:val="787CCF1C"/>
    <w:rsid w:val="78901A08"/>
    <w:rsid w:val="789D322E"/>
    <w:rsid w:val="789ED144"/>
    <w:rsid w:val="78BC6D40"/>
    <w:rsid w:val="790DEBC6"/>
    <w:rsid w:val="7910818C"/>
    <w:rsid w:val="79591361"/>
    <w:rsid w:val="795C9CE2"/>
    <w:rsid w:val="7962DF84"/>
    <w:rsid w:val="796D4422"/>
    <w:rsid w:val="797458CC"/>
    <w:rsid w:val="797ADDE3"/>
    <w:rsid w:val="798CE795"/>
    <w:rsid w:val="7994CA53"/>
    <w:rsid w:val="79A3FFB7"/>
    <w:rsid w:val="79CC2C70"/>
    <w:rsid w:val="79D9FAF4"/>
    <w:rsid w:val="79DF5BE2"/>
    <w:rsid w:val="79E415AD"/>
    <w:rsid w:val="79EB097A"/>
    <w:rsid w:val="7A311509"/>
    <w:rsid w:val="7A36D780"/>
    <w:rsid w:val="7A370C13"/>
    <w:rsid w:val="7A461440"/>
    <w:rsid w:val="7A9C4DA1"/>
    <w:rsid w:val="7A9E49C9"/>
    <w:rsid w:val="7AA81EE1"/>
    <w:rsid w:val="7AAC27CB"/>
    <w:rsid w:val="7AAFF36A"/>
    <w:rsid w:val="7AB91F23"/>
    <w:rsid w:val="7ABCA08E"/>
    <w:rsid w:val="7AC1B649"/>
    <w:rsid w:val="7AE1101D"/>
    <w:rsid w:val="7AE600F0"/>
    <w:rsid w:val="7B10C895"/>
    <w:rsid w:val="7B45E86B"/>
    <w:rsid w:val="7B63B82B"/>
    <w:rsid w:val="7B7592B2"/>
    <w:rsid w:val="7B81FD6C"/>
    <w:rsid w:val="7B8EDA09"/>
    <w:rsid w:val="7B905CB2"/>
    <w:rsid w:val="7BA606CC"/>
    <w:rsid w:val="7BEF6088"/>
    <w:rsid w:val="7BF40E02"/>
    <w:rsid w:val="7BF40E02"/>
    <w:rsid w:val="7BF4D9C3"/>
    <w:rsid w:val="7BF8CB9F"/>
    <w:rsid w:val="7C273A99"/>
    <w:rsid w:val="7C4C1A94"/>
    <w:rsid w:val="7C616C8C"/>
    <w:rsid w:val="7C67B0F8"/>
    <w:rsid w:val="7C71A245"/>
    <w:rsid w:val="7C845AB4"/>
    <w:rsid w:val="7C95917F"/>
    <w:rsid w:val="7C9E8029"/>
    <w:rsid w:val="7CC07849"/>
    <w:rsid w:val="7CE931BB"/>
    <w:rsid w:val="7CEE93F0"/>
    <w:rsid w:val="7CF6D370"/>
    <w:rsid w:val="7D3A94EC"/>
    <w:rsid w:val="7D3F2107"/>
    <w:rsid w:val="7D44C2B1"/>
    <w:rsid w:val="7D452B74"/>
    <w:rsid w:val="7D50520E"/>
    <w:rsid w:val="7D68B5CB"/>
    <w:rsid w:val="7D78F7CD"/>
    <w:rsid w:val="7D8C6D93"/>
    <w:rsid w:val="7D9745BA"/>
    <w:rsid w:val="7D9F8FED"/>
    <w:rsid w:val="7DA4961C"/>
    <w:rsid w:val="7DA67B8B"/>
    <w:rsid w:val="7DB299B4"/>
    <w:rsid w:val="7DD16242"/>
    <w:rsid w:val="7DD82BC8"/>
    <w:rsid w:val="7DE968CB"/>
    <w:rsid w:val="7E28716D"/>
    <w:rsid w:val="7E2888C4"/>
    <w:rsid w:val="7E4C623E"/>
    <w:rsid w:val="7E5A3A33"/>
    <w:rsid w:val="7E5BAA26"/>
    <w:rsid w:val="7E63F7E5"/>
    <w:rsid w:val="7E6BE879"/>
    <w:rsid w:val="7E6DDC0D"/>
    <w:rsid w:val="7E7E7657"/>
    <w:rsid w:val="7E85021C"/>
    <w:rsid w:val="7E99B91D"/>
    <w:rsid w:val="7EB9D9C2"/>
    <w:rsid w:val="7EC10B6C"/>
    <w:rsid w:val="7EC116EB"/>
    <w:rsid w:val="7EC67ACB"/>
    <w:rsid w:val="7ECB77C8"/>
    <w:rsid w:val="7ED1834A"/>
    <w:rsid w:val="7EE03744"/>
    <w:rsid w:val="7EE07372"/>
    <w:rsid w:val="7EEFE37D"/>
    <w:rsid w:val="7EF503E6"/>
    <w:rsid w:val="7F102C7F"/>
    <w:rsid w:val="7F166672"/>
    <w:rsid w:val="7F38BABB"/>
    <w:rsid w:val="7F54B82E"/>
    <w:rsid w:val="7F5A05BB"/>
    <w:rsid w:val="7F5EDB5B"/>
    <w:rsid w:val="7F705E1E"/>
    <w:rsid w:val="7F9C185B"/>
    <w:rsid w:val="7F9DAB2C"/>
    <w:rsid w:val="7FA4421B"/>
    <w:rsid w:val="7FB451B3"/>
    <w:rsid w:val="7FB6D389"/>
    <w:rsid w:val="7FBA4397"/>
    <w:rsid w:val="7FC1F108"/>
    <w:rsid w:val="7FD6D6B4"/>
    <w:rsid w:val="7FD6F8A9"/>
    <w:rsid w:val="7FD71536"/>
    <w:rsid w:val="7FE767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F7C5C5"/>
  <w15:docId w15:val="{8611B22E-0980-4697-806A-4CF6106380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5903"/>
    <w:rPr>
      <w:rFonts w:eastAsiaTheme="minorEastAsia"/>
    </w:rPr>
  </w:style>
  <w:style w:type="paragraph" w:styleId="Heading1">
    <w:name w:val="heading 1"/>
    <w:basedOn w:val="Normal"/>
    <w:next w:val="Normal"/>
    <w:link w:val="Heading1Char"/>
    <w:uiPriority w:val="9"/>
    <w:qFormat/>
    <w:rsid w:val="005C5E00"/>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1C114F"/>
  </w:style>
  <w:style w:type="character" w:styleId="FootnoteTextChar" w:customStyle="1">
    <w:name w:val="Footnote Text Char"/>
    <w:basedOn w:val="DefaultParagraphFont"/>
    <w:link w:val="FootnoteText"/>
    <w:uiPriority w:val="99"/>
    <w:rsid w:val="001C114F"/>
    <w:rPr>
      <w:rFonts w:eastAsiaTheme="minorEastAsia"/>
      <w:sz w:val="24"/>
      <w:szCs w:val="24"/>
    </w:rPr>
  </w:style>
  <w:style w:type="paragraph" w:styleId="Default" w:customStyle="1">
    <w:name w:val="Default"/>
    <w:rsid w:val="001C114F"/>
    <w:pPr>
      <w:autoSpaceDE w:val="0"/>
      <w:autoSpaceDN w:val="0"/>
      <w:adjustRightInd w:val="0"/>
    </w:pPr>
    <w:rPr>
      <w:color w:val="000000"/>
    </w:rPr>
  </w:style>
  <w:style w:type="paragraph" w:styleId="ListParagraph">
    <w:name w:val="List Paragraph"/>
    <w:basedOn w:val="Normal"/>
    <w:uiPriority w:val="34"/>
    <w:qFormat/>
    <w:rsid w:val="00C16CBA"/>
    <w:pPr>
      <w:ind w:left="720"/>
      <w:contextualSpacing/>
    </w:pPr>
  </w:style>
  <w:style w:type="paragraph" w:styleId="Header">
    <w:name w:val="header"/>
    <w:basedOn w:val="Normal"/>
    <w:link w:val="HeaderChar"/>
    <w:uiPriority w:val="99"/>
    <w:unhideWhenUsed/>
    <w:rsid w:val="007A0569"/>
    <w:pPr>
      <w:tabs>
        <w:tab w:val="center" w:pos="4680"/>
        <w:tab w:val="right" w:pos="9360"/>
      </w:tabs>
    </w:pPr>
  </w:style>
  <w:style w:type="character" w:styleId="HeaderChar" w:customStyle="1">
    <w:name w:val="Header Char"/>
    <w:basedOn w:val="DefaultParagraphFont"/>
    <w:link w:val="Header"/>
    <w:uiPriority w:val="99"/>
    <w:rsid w:val="007A0569"/>
    <w:rPr>
      <w:rFonts w:eastAsiaTheme="minorEastAsia"/>
      <w:sz w:val="24"/>
      <w:szCs w:val="24"/>
    </w:rPr>
  </w:style>
  <w:style w:type="paragraph" w:styleId="Footer">
    <w:name w:val="footer"/>
    <w:basedOn w:val="Normal"/>
    <w:link w:val="FooterChar"/>
    <w:uiPriority w:val="99"/>
    <w:unhideWhenUsed/>
    <w:rsid w:val="007A0569"/>
    <w:pPr>
      <w:tabs>
        <w:tab w:val="center" w:pos="4680"/>
        <w:tab w:val="right" w:pos="9360"/>
      </w:tabs>
    </w:pPr>
  </w:style>
  <w:style w:type="character" w:styleId="FooterChar" w:customStyle="1">
    <w:name w:val="Footer Char"/>
    <w:basedOn w:val="DefaultParagraphFont"/>
    <w:link w:val="Footer"/>
    <w:uiPriority w:val="99"/>
    <w:rsid w:val="007A0569"/>
    <w:rPr>
      <w:rFonts w:eastAsiaTheme="minorEastAsia"/>
      <w:sz w:val="24"/>
      <w:szCs w:val="24"/>
    </w:rPr>
  </w:style>
  <w:style w:type="character" w:styleId="Hyperlink">
    <w:name w:val="Hyperlink"/>
    <w:basedOn w:val="DefaultParagraphFont"/>
    <w:uiPriority w:val="99"/>
    <w:unhideWhenUsed/>
    <w:rsid w:val="007A0569"/>
    <w:rPr>
      <w:color w:val="0563C1" w:themeColor="hyperlink"/>
      <w:u w:val="single"/>
    </w:rPr>
  </w:style>
  <w:style w:type="character" w:styleId="UnresolvedMention1" w:customStyle="1">
    <w:name w:val="Unresolved Mention1"/>
    <w:basedOn w:val="DefaultParagraphFont"/>
    <w:uiPriority w:val="99"/>
    <w:semiHidden/>
    <w:unhideWhenUsed/>
    <w:rsid w:val="007A0569"/>
    <w:rPr>
      <w:color w:val="808080"/>
      <w:shd w:val="clear" w:color="auto" w:fill="E6E6E6"/>
    </w:rPr>
  </w:style>
  <w:style w:type="character" w:styleId="FollowedHyperlink">
    <w:name w:val="FollowedHyperlink"/>
    <w:basedOn w:val="DefaultParagraphFont"/>
    <w:uiPriority w:val="99"/>
    <w:semiHidden/>
    <w:unhideWhenUsed/>
    <w:rsid w:val="00696812"/>
    <w:rPr>
      <w:color w:val="954F72" w:themeColor="followedHyperlink"/>
      <w:u w:val="single"/>
    </w:rPr>
  </w:style>
  <w:style w:type="paragraph" w:styleId="EndnoteText">
    <w:name w:val="endnote text"/>
    <w:basedOn w:val="Normal"/>
    <w:link w:val="EndnoteTextChar"/>
    <w:uiPriority w:val="99"/>
    <w:unhideWhenUsed/>
    <w:rsid w:val="00696812"/>
  </w:style>
  <w:style w:type="character" w:styleId="EndnoteTextChar" w:customStyle="1">
    <w:name w:val="Endnote Text Char"/>
    <w:basedOn w:val="DefaultParagraphFont"/>
    <w:link w:val="EndnoteText"/>
    <w:uiPriority w:val="99"/>
    <w:rsid w:val="00696812"/>
    <w:rPr>
      <w:rFonts w:eastAsiaTheme="minorEastAsia"/>
      <w:sz w:val="24"/>
      <w:szCs w:val="24"/>
    </w:rPr>
  </w:style>
  <w:style w:type="character" w:styleId="EndnoteReference">
    <w:name w:val="endnote reference"/>
    <w:basedOn w:val="DefaultParagraphFont"/>
    <w:uiPriority w:val="99"/>
    <w:unhideWhenUsed/>
    <w:rsid w:val="00696812"/>
    <w:rPr>
      <w:vertAlign w:val="superscript"/>
    </w:rPr>
  </w:style>
  <w:style w:type="character" w:styleId="UnresolvedMention2" w:customStyle="1">
    <w:name w:val="Unresolved Mention2"/>
    <w:basedOn w:val="DefaultParagraphFont"/>
    <w:uiPriority w:val="99"/>
    <w:rsid w:val="002C22F3"/>
    <w:rPr>
      <w:color w:val="808080"/>
      <w:shd w:val="clear" w:color="auto" w:fill="E6E6E6"/>
    </w:rPr>
  </w:style>
  <w:style w:type="character" w:styleId="FootnoteReference">
    <w:name w:val="footnote reference"/>
    <w:basedOn w:val="DefaultParagraphFont"/>
    <w:uiPriority w:val="99"/>
    <w:unhideWhenUsed/>
    <w:rsid w:val="00D462D5"/>
    <w:rPr>
      <w:vertAlign w:val="superscript"/>
    </w:rPr>
  </w:style>
  <w:style w:type="character" w:styleId="CommentReference">
    <w:name w:val="annotation reference"/>
    <w:basedOn w:val="DefaultParagraphFont"/>
    <w:uiPriority w:val="99"/>
    <w:semiHidden/>
    <w:unhideWhenUsed/>
    <w:rsid w:val="00D15D1E"/>
    <w:rPr>
      <w:sz w:val="16"/>
      <w:szCs w:val="16"/>
    </w:rPr>
  </w:style>
  <w:style w:type="paragraph" w:styleId="CommentText">
    <w:name w:val="annotation text"/>
    <w:basedOn w:val="Normal"/>
    <w:link w:val="CommentTextChar"/>
    <w:uiPriority w:val="99"/>
    <w:unhideWhenUsed/>
    <w:rsid w:val="00D15D1E"/>
    <w:rPr>
      <w:sz w:val="20"/>
      <w:szCs w:val="20"/>
    </w:rPr>
  </w:style>
  <w:style w:type="character" w:styleId="CommentTextChar" w:customStyle="1">
    <w:name w:val="Comment Text Char"/>
    <w:basedOn w:val="DefaultParagraphFont"/>
    <w:link w:val="CommentText"/>
    <w:uiPriority w:val="99"/>
    <w:rsid w:val="00D15D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5D1E"/>
    <w:rPr>
      <w:b/>
      <w:bCs/>
    </w:rPr>
  </w:style>
  <w:style w:type="character" w:styleId="CommentSubjectChar" w:customStyle="1">
    <w:name w:val="Comment Subject Char"/>
    <w:basedOn w:val="CommentTextChar"/>
    <w:link w:val="CommentSubject"/>
    <w:uiPriority w:val="99"/>
    <w:semiHidden/>
    <w:rsid w:val="00D15D1E"/>
    <w:rPr>
      <w:rFonts w:eastAsiaTheme="minorEastAsia"/>
      <w:b/>
      <w:bCs/>
      <w:sz w:val="20"/>
      <w:szCs w:val="20"/>
    </w:rPr>
  </w:style>
  <w:style w:type="paragraph" w:styleId="BalloonText">
    <w:name w:val="Balloon Text"/>
    <w:basedOn w:val="Normal"/>
    <w:link w:val="BalloonTextChar"/>
    <w:uiPriority w:val="99"/>
    <w:semiHidden/>
    <w:unhideWhenUsed/>
    <w:rsid w:val="00D15D1E"/>
    <w:rPr>
      <w:rFonts w:ascii="Tahoma" w:hAnsi="Tahoma" w:cs="Tahoma"/>
      <w:sz w:val="16"/>
      <w:szCs w:val="16"/>
    </w:rPr>
  </w:style>
  <w:style w:type="character" w:styleId="BalloonTextChar" w:customStyle="1">
    <w:name w:val="Balloon Text Char"/>
    <w:basedOn w:val="DefaultParagraphFont"/>
    <w:link w:val="BalloonText"/>
    <w:uiPriority w:val="99"/>
    <w:semiHidden/>
    <w:rsid w:val="00D15D1E"/>
    <w:rPr>
      <w:rFonts w:ascii="Tahoma" w:hAnsi="Tahoma" w:cs="Tahoma" w:eastAsiaTheme="minorEastAsia"/>
      <w:sz w:val="16"/>
      <w:szCs w:val="16"/>
    </w:rPr>
  </w:style>
  <w:style w:type="character" w:styleId="UnresolvedMention3" w:customStyle="1">
    <w:name w:val="Unresolved Mention3"/>
    <w:basedOn w:val="DefaultParagraphFont"/>
    <w:uiPriority w:val="99"/>
    <w:semiHidden/>
    <w:unhideWhenUsed/>
    <w:rsid w:val="001F7F04"/>
    <w:rPr>
      <w:color w:val="808080"/>
      <w:shd w:val="clear" w:color="auto" w:fill="E6E6E6"/>
    </w:rPr>
  </w:style>
  <w:style w:type="character" w:styleId="Heading1Char" w:customStyle="1">
    <w:name w:val="Heading 1 Char"/>
    <w:basedOn w:val="DefaultParagraphFont"/>
    <w:link w:val="Heading1"/>
    <w:uiPriority w:val="9"/>
    <w:rsid w:val="005C5E00"/>
    <w:rPr>
      <w:rFonts w:asciiTheme="majorHAnsi" w:hAnsiTheme="majorHAnsi" w:eastAsiaTheme="majorEastAsia" w:cstheme="majorBidi"/>
      <w:color w:val="2F5496" w:themeColor="accent1" w:themeShade="BF"/>
      <w:sz w:val="32"/>
      <w:szCs w:val="32"/>
    </w:rPr>
  </w:style>
  <w:style w:type="paragraph" w:styleId="NormalWeb">
    <w:name w:val="Normal (Web)"/>
    <w:basedOn w:val="Normal"/>
    <w:uiPriority w:val="99"/>
    <w:semiHidden/>
    <w:unhideWhenUsed/>
    <w:rsid w:val="0016320C"/>
    <w:rPr>
      <w:rFonts w:ascii="Times New Roman" w:hAnsi="Times New Roman" w:cs="Times New Roman"/>
    </w:rPr>
  </w:style>
  <w:style w:type="character" w:styleId="UnresolvedMention4" w:customStyle="1">
    <w:name w:val="Unresolved Mention4"/>
    <w:basedOn w:val="DefaultParagraphFont"/>
    <w:uiPriority w:val="99"/>
    <w:rsid w:val="006B59BA"/>
    <w:rPr>
      <w:color w:val="605E5C"/>
      <w:shd w:val="clear" w:color="auto" w:fill="E1DFDD"/>
    </w:rPr>
  </w:style>
  <w:style w:type="character" w:styleId="UnresolvedMention5" w:customStyle="1">
    <w:name w:val="Unresolved Mention5"/>
    <w:basedOn w:val="DefaultParagraphFont"/>
    <w:uiPriority w:val="99"/>
    <w:semiHidden/>
    <w:unhideWhenUsed/>
    <w:rsid w:val="007F4E3C"/>
    <w:rPr>
      <w:color w:val="605E5C"/>
      <w:shd w:val="clear" w:color="auto" w:fill="E1DFDD"/>
    </w:rPr>
  </w:style>
  <w:style w:type="paragraph" w:styleId="Revision">
    <w:name w:val="Revision"/>
    <w:hidden/>
    <w:uiPriority w:val="99"/>
    <w:semiHidden/>
    <w:rsid w:val="00E47160"/>
    <w:rPr>
      <w:rFonts w:eastAsiaTheme="minorEastAsia"/>
    </w:rPr>
  </w:style>
  <w:style w:type="character" w:styleId="Emphasis">
    <w:name w:val="Emphasis"/>
    <w:basedOn w:val="DefaultParagraphFont"/>
    <w:uiPriority w:val="20"/>
    <w:qFormat/>
    <w:rsid w:val="00D91001"/>
    <w:rPr>
      <w:i/>
      <w:iCs/>
    </w:rPr>
  </w:style>
  <w:style w:type="character" w:styleId="apple-style-span" w:customStyle="1">
    <w:name w:val="apple-style-span"/>
    <w:basedOn w:val="DefaultParagraphFont"/>
    <w:rsid w:val="00432EB8"/>
  </w:style>
  <w:style w:type="character" w:styleId="UnresolvedMention">
    <w:name w:val="Unresolved Mention"/>
    <w:basedOn w:val="DefaultParagraphFont"/>
    <w:uiPriority w:val="99"/>
    <w:semiHidden/>
    <w:unhideWhenUsed/>
    <w:rsid w:val="00B2705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dae37df324d44769" /><Relationship Type="http://schemas.microsoft.com/office/2011/relationships/people" Target="people.xml" Id="R93f4a01c82e44c2e" /><Relationship Type="http://schemas.microsoft.com/office/2011/relationships/commentsExtended" Target="commentsExtended.xml" Id="R128396063fff4384" /><Relationship Type="http://schemas.microsoft.com/office/2016/09/relationships/commentsIds" Target="commentsIds.xml" Id="Rd7cc45be2dd949e8" /><Relationship Type="http://schemas.openxmlformats.org/officeDocument/2006/relationships/hyperlink" Target="mailto:tpeterson@greencentury.com" TargetMode="External" Id="R39e351df7e1a4756" /></Relationships>
</file>

<file path=word/_rels/footnotes.xml.rels>&#65279;<?xml version="1.0" encoding="utf-8"?><Relationships xmlns="http://schemas.openxmlformats.org/package/2006/relationships"><Relationship Type="http://schemas.openxmlformats.org/officeDocument/2006/relationships/hyperlink" Target="https://www.jpmorgan.com/content/dam/jpm/cib/complex/content/redesign-custom-builds/carbon-compass/JPMC_methane.pdf" TargetMode="External" Id="Rc18620d16cab4f82" /><Relationship Type="http://schemas.openxmlformats.org/officeDocument/2006/relationships/hyperlink" Target="https://www.jpmorgan.com/content/dam/jpm/cib/complex/content/redesign-custom-builds/carbon-compass/JPMC_methane.pdf" TargetMode="External" Id="Rc5d9d4da25e14a0a" /><Relationship Type="http://schemas.openxmlformats.org/officeDocument/2006/relationships/hyperlink" Target="https://www.jpmorgan.com/content/dam/jpm/cib/complex/content/redesign-custom-builds/carbon-compass/JPMC_methane.pdf" TargetMode="External" Id="R35e273f6c8bc4f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0a7db6-c35f-4aed-97aa-a0836ea9a9c5" xsi:nil="true"/>
    <lcf76f155ced4ddcb4097134ff3c332f xmlns="8b464326-6d88-4746-b583-28adaa707bdc">
      <Terms xmlns="http://schemas.microsoft.com/office/infopath/2007/PartnerControls"/>
    </lcf76f155ced4ddcb4097134ff3c332f>
    <SharedWithUsers xmlns="8f0a7db6-c35f-4aed-97aa-a0836ea9a9c5">
      <UserInfo>
        <DisplayName>Advocates Members</DisplayName>
        <AccountId>786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2iWnVj2WQaGvxRa7MIx4RufrJA==">AMUW2mVDauEjNtG2zE3XIJWj1/ODm17tiG4GSQGFOCoTkx9+LBX0pH2/5dKwAbuXiPOooGB20MXTl+ptONsB6glOBDZWTzm1Pt9XANcjphaMUWaGyvoCHfz3/ysduCXC22OVKnYSlSke</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FA3E95636A79E42A7BBED202DEEB377" ma:contentTypeVersion="16" ma:contentTypeDescription="Create a new document." ma:contentTypeScope="" ma:versionID="18ba3b0ae8f67ef6e5449e8db00d5356">
  <xsd:schema xmlns:xsd="http://www.w3.org/2001/XMLSchema" xmlns:xs="http://www.w3.org/2001/XMLSchema" xmlns:p="http://schemas.microsoft.com/office/2006/metadata/properties" xmlns:ns2="8f0a7db6-c35f-4aed-97aa-a0836ea9a9c5" xmlns:ns3="8b464326-6d88-4746-b583-28adaa707bdc" targetNamespace="http://schemas.microsoft.com/office/2006/metadata/properties" ma:root="true" ma:fieldsID="f871504644c17e178db2bbb6f32fa7fb" ns2:_="" ns3:_="">
    <xsd:import namespace="8f0a7db6-c35f-4aed-97aa-a0836ea9a9c5"/>
    <xsd:import namespace="8b464326-6d88-4746-b583-28adaa707b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a7db6-c35f-4aed-97aa-a0836ea9a9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9da2ede-4bbc-4c60-b5ab-d02d8a13d8c4}" ma:internalName="TaxCatchAll" ma:showField="CatchAllData" ma:web="8f0a7db6-c35f-4aed-97aa-a0836ea9a9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464326-6d88-4746-b583-28adaa707b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a73a43-db39-4e03-afd3-9fb36fe099e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79FF1-AE7E-44EA-9E4B-050F10F837B6}">
  <ds:schemaRefs>
    <ds:schemaRef ds:uri="http://schemas.microsoft.com/office/2006/metadata/properties"/>
    <ds:schemaRef ds:uri="http://schemas.microsoft.com/office/infopath/2007/PartnerControls"/>
    <ds:schemaRef ds:uri="8f0a7db6-c35f-4aed-97aa-a0836ea9a9c5"/>
    <ds:schemaRef ds:uri="8b464326-6d88-4746-b583-28adaa707bdc"/>
  </ds:schemaRefs>
</ds:datastoreItem>
</file>

<file path=customXml/itemProps2.xml><?xml version="1.0" encoding="utf-8"?>
<ds:datastoreItem xmlns:ds="http://schemas.openxmlformats.org/officeDocument/2006/customXml" ds:itemID="{4953F904-294E-4A18-80B7-44C34701F5A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CA93E593-E577-4561-BAB9-8690727D1F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Alex DeBlois</dc:creator>
  <lastModifiedBy>Andrea Ranger</lastModifiedBy>
  <revision>12</revision>
  <dcterms:created xsi:type="dcterms:W3CDTF">2023-12-05T16:08:00.0000000Z</dcterms:created>
  <dcterms:modified xsi:type="dcterms:W3CDTF">2024-04-15T19:16:02.7127805Z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0x010100AFA3E95636A79E42A7BBED202DEEB377</vt:lpwstr>
  </property>
  <property fmtid="{D5CDD505-2E9C-101B-9397-08002B2CF9AE}" pid="3" name="MediaServiceImageTags">
    <vt:lpwstr/>
  </property>
</Properties>
</file>